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right="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bookmarkStart w:id="0" w:name="_GoBack"/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课程及讲师简介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黑体" w:hAnsi="宋体" w:eastAsia="黑体" w:cs="黑体"/>
          <w:b/>
          <w:sz w:val="32"/>
          <w:szCs w:val="28"/>
          <w:lang w:val="en-US"/>
        </w:rPr>
      </w:pPr>
      <w:r>
        <w:rPr>
          <w:rFonts w:hint="eastAsia" w:ascii="黑体" w:hAnsi="宋体" w:eastAsia="黑体" w:cs="黑体"/>
          <w:b/>
          <w:kern w:val="2"/>
          <w:sz w:val="32"/>
          <w:szCs w:val="28"/>
          <w:lang w:val="en-US" w:eastAsia="zh-CN" w:bidi="ar"/>
        </w:rPr>
        <w:t>课程大纲：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1、专业形象，让你赢在起跑线上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2、有效沟通，轻松赢得客户信赖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3、借助难度，增加成交机会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both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4、掌控全局，做足成交前后铺垫工作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both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5、顶尖客户关系维护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both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6、心态修炼，保持激情，展示最好的自己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</w:pPr>
    </w:p>
    <w:p>
      <w:pPr>
        <w:pStyle w:val="9"/>
        <w:widowControl/>
        <w:numPr>
          <w:ilvl w:val="0"/>
          <w:numId w:val="1"/>
        </w:numPr>
        <w:spacing w:line="276" w:lineRule="auto"/>
        <w:ind w:left="420" w:hanging="420" w:firstLineChars="0"/>
        <w:jc w:val="left"/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</w:pPr>
      <w:r>
        <w:rPr>
          <w:lang w:eastAsia="zh-CN"/>
        </w:rPr>
        <w:drawing>
          <wp:anchor distT="0" distB="0" distL="114300" distR="114300" simplePos="0" relativeHeight="251133952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28575</wp:posOffset>
            </wp:positionV>
            <wp:extent cx="1594485" cy="1952625"/>
            <wp:effectExtent l="0" t="0" r="5715" b="9525"/>
            <wp:wrapTight wrapText="bothSides">
              <wp:wrapPolygon>
                <wp:start x="0" y="0"/>
                <wp:lineTo x="0" y="21495"/>
                <wp:lineTo x="21419" y="21495"/>
                <wp:lineTo x="21419" y="0"/>
                <wp:lineTo x="0" y="0"/>
              </wp:wrapPolygon>
            </wp:wrapTight>
            <wp:docPr id="1" name="图片 1" descr="说明: C:\Users\ADMINI~1\AppData\Local\Temp\WeChat Files\51828458444946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C:\Users\ADMINI~1\AppData\Local\Temp\WeChat Files\518284584449463193.jpg"/>
                    <pic:cNvPicPr>
                      <a:picLocks noChangeAspect="1"/>
                    </pic:cNvPicPr>
                  </pic:nvPicPr>
                  <pic:blipFill>
                    <a:blip r:embed="rId4"/>
                    <a:srcRect t="7855" b="10542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b/>
          <w:bCs w:val="0"/>
          <w:sz w:val="36"/>
          <w:szCs w:val="32"/>
          <w:lang w:eastAsia="zh-CN"/>
        </w:rPr>
        <w:t>讲师：张亚军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背景：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广东德诚行地产集团有限公司区域经理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　　　德诚行集团认证讲师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个人介绍：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从事地产中介行业12年，资历深厚经验丰富，多年带领团队荣获公司及区域最佳营销团队，年度业绩冠军分行，月度最高实收分店等，曾获得广州日报颁发的最佳门店奖项，现任公司培训部资深导师，人称魔鬼教练，为人风趣幽默，活泼乐观，擅长培训新人，职业心态改造及谈单技巧实战演练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left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/>
    <w:sectPr>
      <w:pgSz w:w="11906" w:h="16838"/>
      <w:pgMar w:top="1418" w:right="1135" w:bottom="1418" w:left="141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8148E"/>
    <w:multiLevelType w:val="multilevel"/>
    <w:tmpl w:val="DCC814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51D7B"/>
    <w:rsid w:val="3B151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paragraph" w:customStyle="1" w:styleId="9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2018-04-19T03:10:00Z</dcterms:created>
  <dc:creator>yuay(undefined)</dc:creator>
  <cp:lastModifiedBy>yuay(undefined)</cp:lastModifiedBy>
  <dcterms:modified xsi:type="dcterms:W3CDTF">2018-04-19T03:10:52Z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