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宋体" w:hAnsi="宋体"/>
          <w:b/>
          <w:bCs/>
          <w:sz w:val="28"/>
          <w:szCs w:val="28"/>
        </w:rPr>
        <w:t>附件1</w:t>
      </w:r>
    </w:p>
    <w:p>
      <w:pPr>
        <w:widowControl/>
        <w:jc w:val="center"/>
        <w:rPr>
          <w:rFonts w:ascii="黑体" w:hAnsi="黑体" w:eastAsia="黑体"/>
          <w:b/>
          <w:color w:val="333333"/>
          <w:sz w:val="44"/>
          <w:szCs w:val="44"/>
          <w:shd w:val="clear" w:color="auto" w:fill="FFFFFF"/>
        </w:rPr>
      </w:pPr>
      <w:r>
        <w:rPr>
          <w:rFonts w:hint="eastAsia" w:ascii="黑体" w:hAnsi="黑体" w:eastAsia="黑体"/>
          <w:b/>
          <w:color w:val="333333"/>
          <w:sz w:val="44"/>
          <w:szCs w:val="44"/>
          <w:shd w:val="clear" w:color="auto" w:fill="FFFFFF"/>
        </w:rPr>
        <w:t>课程及讲师简介</w:t>
      </w:r>
    </w:p>
    <w:p>
      <w:pPr>
        <w:widowControl/>
        <w:jc w:val="left"/>
        <w:rPr>
          <w:rFonts w:ascii="仿宋_GB2312" w:eastAsia="仿宋_GB2312"/>
          <w:color w:val="333333"/>
          <w:sz w:val="28"/>
          <w:szCs w:val="28"/>
          <w:shd w:val="clear" w:color="auto" w:fill="FFFFFF"/>
        </w:rPr>
      </w:pPr>
    </w:p>
    <w:p>
      <w:pPr>
        <w:widowControl/>
        <w:jc w:val="left"/>
        <w:rPr>
          <w:rFonts w:ascii="黑体" w:hAnsi="黑体" w:eastAsia="黑体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color w:val="333333"/>
          <w:sz w:val="32"/>
          <w:szCs w:val="32"/>
          <w:shd w:val="clear" w:color="auto" w:fill="FFFFFF"/>
        </w:rPr>
        <w:t>课程大纲</w:t>
      </w:r>
    </w:p>
    <w:p>
      <w:pPr>
        <w:widowControl/>
        <w:jc w:val="left"/>
        <w:rPr>
          <w:rFonts w:hint="eastAsia"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</w:pPr>
      <w:r>
        <w:rPr>
          <w:rFonts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t>1.</w:t>
      </w:r>
      <w:r>
        <w:rPr>
          <w:rFonts w:hint="eastAsia"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t>收高佣的重要性</w:t>
      </w:r>
      <w:r>
        <w:rPr>
          <w:rFonts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br w:type="textWrapping"/>
      </w:r>
      <w:r>
        <w:rPr>
          <w:rFonts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t>2.</w:t>
      </w:r>
      <w:r>
        <w:rPr>
          <w:rFonts w:hint="eastAsia"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t>为什么你的收佣比别人低</w:t>
      </w:r>
      <w:r>
        <w:rPr>
          <w:rFonts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br w:type="textWrapping"/>
      </w:r>
      <w:r>
        <w:rPr>
          <w:rFonts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t>3.</w:t>
      </w:r>
      <w:r>
        <w:rPr>
          <w:rFonts w:hint="eastAsia"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t>收高佣方法论</w:t>
      </w:r>
    </w:p>
    <w:p>
      <w:pPr>
        <w:widowControl/>
        <w:jc w:val="left"/>
        <w:rPr>
          <w:rFonts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4109720</wp:posOffset>
            </wp:positionH>
            <wp:positionV relativeFrom="paragraph">
              <wp:posOffset>568960</wp:posOffset>
            </wp:positionV>
            <wp:extent cx="2133600" cy="2714625"/>
            <wp:effectExtent l="0" t="0" r="0" b="9525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t>4.</w:t>
      </w:r>
      <w:r>
        <w:rPr>
          <w:rFonts w:hint="eastAsia"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t>秘笈总结</w:t>
      </w:r>
      <w:r>
        <w:rPr>
          <w:rFonts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  <w:br w:type="textWrapping"/>
      </w:r>
    </w:p>
    <w:p>
      <w:pPr>
        <w:pStyle w:val="2"/>
        <w:numPr>
          <w:ilvl w:val="0"/>
          <w:numId w:val="1"/>
        </w:numPr>
        <w:shd w:val="clear" w:color="auto" w:fill="FFFFFF"/>
        <w:spacing w:beforeAutospacing="0" w:afterAutospacing="0"/>
        <w:rPr>
          <w:rFonts w:ascii="仿宋_GB2312" w:eastAsia="仿宋_GB2312" w:cs="仿宋_GB2312"/>
          <w:b/>
          <w:sz w:val="28"/>
          <w:szCs w:val="28"/>
          <w:shd w:val="clear" w:color="auto" w:fill="FFFFFF"/>
        </w:rPr>
      </w:pPr>
      <w:r>
        <w:rPr>
          <w:rFonts w:hint="eastAsia" w:ascii="仿宋_GB2312" w:eastAsia="仿宋_GB2312" w:cs="仿宋_GB2312"/>
          <w:b/>
          <w:sz w:val="28"/>
          <w:szCs w:val="28"/>
          <w:shd w:val="clear" w:color="auto" w:fill="FFFFFF"/>
        </w:rPr>
        <w:t>讲师：侯志平</w:t>
      </w:r>
    </w:p>
    <w:p>
      <w:pPr>
        <w:spacing w:line="480" w:lineRule="auto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  <w:shd w:val="clear" w:color="auto" w:fill="FFFFFF"/>
        </w:rPr>
        <w:t>背景：</w:t>
      </w:r>
      <w:r>
        <w:rPr>
          <w:rFonts w:hint="eastAsia" w:ascii="仿宋_GB2312" w:hAnsi="宋体" w:eastAsia="仿宋_GB2312"/>
          <w:sz w:val="28"/>
          <w:szCs w:val="28"/>
        </w:rPr>
        <w:t>置家集团第三战区运营总监</w:t>
      </w:r>
    </w:p>
    <w:p>
      <w:pPr>
        <w:ind w:firstLine="840" w:firstLineChars="300"/>
        <w:rPr>
          <w:rFonts w:ascii="仿宋_GB2312" w:hAnsi="宋体" w:eastAsia="仿宋_GB2312" w:cs="仿宋_GB2312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sz w:val="28"/>
          <w:szCs w:val="28"/>
        </w:rPr>
        <w:t>七年以上地产实战经验</w:t>
      </w:r>
    </w:p>
    <w:p>
      <w:pPr>
        <w:rPr>
          <w:rFonts w:ascii="仿宋_GB2312" w:eastAsia="仿宋_GB2312" w:cs="仿宋_GB2312"/>
          <w:bCs/>
          <w:sz w:val="28"/>
          <w:szCs w:val="28"/>
          <w:shd w:val="clear" w:color="auto" w:fill="FFFFFF"/>
        </w:rPr>
      </w:pPr>
      <w:r>
        <w:rPr>
          <w:rFonts w:hint="eastAsia" w:ascii="仿宋_GB2312" w:eastAsia="仿宋_GB2312" w:cs="仿宋_GB2312"/>
          <w:b/>
          <w:sz w:val="28"/>
          <w:szCs w:val="28"/>
          <w:shd w:val="clear" w:color="auto" w:fill="FFFFFF"/>
        </w:rPr>
        <w:t>擅长授课类型：</w:t>
      </w:r>
      <w:r>
        <w:rPr>
          <w:rFonts w:hint="eastAsia" w:ascii="仿宋_GB2312" w:hAnsi="宋体" w:eastAsia="仿宋_GB2312"/>
          <w:sz w:val="28"/>
          <w:szCs w:val="28"/>
        </w:rPr>
        <w:t>收K/独家、盘客配对、带看前中后、斡旋谈判等。</w:t>
      </w:r>
    </w:p>
    <w:p>
      <w:r>
        <w:rPr>
          <w:rFonts w:hint="eastAsia" w:ascii="仿宋_GB2312" w:eastAsia="仿宋_GB2312" w:cs="仿宋_GB2312"/>
          <w:b/>
          <w:sz w:val="28"/>
          <w:szCs w:val="28"/>
          <w:shd w:val="clear" w:color="auto" w:fill="FFFFFF"/>
        </w:rPr>
        <w:t>个人介绍：</w:t>
      </w:r>
      <w:r>
        <w:rPr>
          <w:rFonts w:hint="eastAsia" w:ascii="仿宋_GB2312" w:eastAsia="仿宋_GB2312" w:cs="仿宋_GB2312"/>
          <w:sz w:val="28"/>
          <w:szCs w:val="28"/>
          <w:shd w:val="clear" w:color="auto" w:fill="FFFFFF"/>
        </w:rPr>
        <w:t>2011年加入地产行业；2013年晋升团队经理；2015年获得宜居地产年度团队业绩实收第二名；2016年4月份开拓第二个直属门店，获得置家讲师最具实力奖；2</w:t>
      </w:r>
      <w:r>
        <w:rPr>
          <w:rFonts w:ascii="仿宋_GB2312" w:eastAsia="仿宋_GB2312" w:cs="仿宋_GB2312"/>
          <w:sz w:val="28"/>
          <w:szCs w:val="28"/>
          <w:shd w:val="clear" w:color="auto" w:fill="FFFFFF"/>
        </w:rPr>
        <w:t>017</w:t>
      </w:r>
      <w:r>
        <w:rPr>
          <w:rFonts w:hint="eastAsia" w:ascii="仿宋_GB2312" w:eastAsia="仿宋_GB2312" w:cs="仿宋_GB2312"/>
          <w:sz w:val="28"/>
          <w:szCs w:val="28"/>
          <w:shd w:val="clear" w:color="auto" w:fill="FFFFFF"/>
        </w:rPr>
        <w:t>年带领团队斩获置家集团年度部门总业绩第一名，年度部门人均业绩第一。现为置家集团第三战区运营总监，拥有多年的培训经历，至今做过不下于百场业务技巧以及心态培训，课程深受学员欢迎。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6022B"/>
    <w:multiLevelType w:val="multilevel"/>
    <w:tmpl w:val="3546022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3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912B4"/>
    <w:rsid w:val="6D535020"/>
    <w:rsid w:val="7C09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iu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2018-09-18T08:17:00Z</dcterms:created>
  <dc:creator>空の</dc:creator>
  <cp:lastModifiedBy>空の</cp:lastModifiedBy>
  <dcterms:modified xsi:type="dcterms:W3CDTF">2018-09-18T08:17:32Z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