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</w:p>
    <w:p>
      <w:pPr>
        <w:ind w:firstLine="883" w:firstLineChars="200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课程简介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560" w:firstLineChars="20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hAnsi="黑体" w:eastAsia="黑体" w:cs="Times New Roman"/>
          <w:b/>
          <w:bCs/>
          <w:kern w:val="2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kern w:val="2"/>
          <w:sz w:val="36"/>
          <w:szCs w:val="36"/>
        </w:rPr>
        <w:t>《二手房交易案例分析——诚意金属性知多D》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（电子书</w:t>
      </w:r>
      <w:r>
        <w:rPr>
          <w:rFonts w:ascii="黑体" w:hAnsi="黑体" w:eastAsia="黑体"/>
          <w:b/>
          <w:bCs/>
          <w:sz w:val="36"/>
          <w:szCs w:val="36"/>
        </w:rPr>
        <w:t>课程</w:t>
      </w:r>
      <w:r>
        <w:rPr>
          <w:rFonts w:hint="eastAsia" w:ascii="黑体" w:hAnsi="黑体" w:eastAsia="黑体"/>
          <w:b/>
          <w:bCs/>
          <w:sz w:val="36"/>
          <w:szCs w:val="36"/>
        </w:rPr>
        <w:t>）</w:t>
      </w:r>
    </w:p>
    <w:p>
      <w:pPr>
        <w:spacing w:line="360" w:lineRule="auto"/>
        <w:ind w:firstLine="723" w:firstLineChars="200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在交易过程中，购房者总会抱怨“购房诚意金”交时容易退时难。但诚意金能否退还，还必须要根据实际情况进行判断。</w:t>
      </w: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买卖双方未签订交易合同，诚意金是否可退还？</w:t>
      </w: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业主将房屋出售给第三人，中介是否有权没收买家的购房诚意金？</w:t>
      </w: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本次课程精选两篇案例进行分析，帮助经纪人更好地理解诚意金的属性，减少房屋交易过程中的法律风险。</w:t>
      </w:r>
    </w:p>
    <w:p>
      <w:pPr>
        <w:spacing w:line="360" w:lineRule="auto"/>
        <w:ind w:firstLine="42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drawing>
          <wp:inline distT="0" distB="0" distL="114300" distR="114300">
            <wp:extent cx="4561840" cy="1695450"/>
            <wp:effectExtent l="0" t="0" r="1016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6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1EE8"/>
    <w:rsid w:val="2B481E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2018-09-28T02:59:00Z</dcterms:created>
  <dc:creator>空の</dc:creator>
  <cp:lastModifiedBy>空の</cp:lastModifiedBy>
  <dcterms:modified xsi:type="dcterms:W3CDTF">2018-09-28T02:59:50Z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