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课程简介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3" w:firstLineChars="20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560" w:firstLineChars="200"/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为进一步提高我市房地产中介从业人员的业务技能水平，熟练掌握阳光租房平台业务操作，顺利开展房屋租赁合同网上备案业务，协会特别开办“阳光租房平台使用及房屋租赁合同网上备案规则培训”课程。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仿宋_GB2312" w:eastAsia="仿宋_GB2312" w:cs="仿宋_GB2312"/>
          <w:b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b/>
          <w:color w:val="000000"/>
          <w:sz w:val="28"/>
          <w:szCs w:val="28"/>
          <w:shd w:val="clear" w:fill="FFFFFF"/>
          <w:lang w:eastAsia="zh-CN"/>
        </w:rPr>
        <w:t>课程大纲：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、阳光租房平台业务流程及租赁网备规则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、阳光租房平台房源录入、放盘、网备流程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、上机模拟练习、考核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rPr>
          <w:b/>
          <w:color w:val="000000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、现场疑难问题解答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  <w:r>
        <w:rPr>
          <w:b/>
          <w:color w:val="000000"/>
          <w:shd w:val="clear" w:fill="FFFFFF"/>
          <w:lang w:val="en-US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18" w:right="1135" w:bottom="1418" w:left="1418" w:header="283" w:footer="283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1" name="图片 1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A2F2C"/>
    <w:rsid w:val="0C6A2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16"/>
    <w:basedOn w:val="5"/>
    <w:uiPriority w:val="0"/>
    <w:rPr>
      <w:rFonts w:hint="default" w:ascii="Calibri" w:hAnsi="Calibri" w:cs="Calibri"/>
      <w:color w:val="333333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2018-11-09T03:51:00Z</dcterms:created>
  <dc:creator>yuay(undefined)</dc:creator>
  <cp:lastModifiedBy>yuay(undefined)</cp:lastModifiedBy>
  <dcterms:modified xsi:type="dcterms:W3CDTF">2018-11-09T03:58:42Z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