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left"/>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附件1</w:t>
      </w:r>
    </w:p>
    <w:p>
      <w:pPr>
        <w:keepNext w:val="0"/>
        <w:keepLines w:val="0"/>
        <w:widowControl w:val="0"/>
        <w:suppressLineNumbers w:val="0"/>
        <w:spacing w:before="0" w:beforeAutospacing="0" w:after="0" w:afterAutospacing="0"/>
        <w:ind w:right="0"/>
        <w:jc w:val="center"/>
        <w:rPr>
          <w:rFonts w:hint="eastAsia" w:ascii="黑体" w:hAnsi="宋体" w:eastAsia="黑体" w:cs="黑体"/>
          <w:b/>
          <w:sz w:val="44"/>
          <w:szCs w:val="44"/>
          <w:lang w:val="en-US"/>
        </w:rPr>
      </w:pPr>
      <w:r>
        <w:rPr>
          <w:rFonts w:hint="eastAsia" w:ascii="黑体" w:hAnsi="宋体" w:eastAsia="黑体" w:cs="黑体"/>
          <w:b/>
          <w:kern w:val="2"/>
          <w:sz w:val="44"/>
          <w:szCs w:val="44"/>
          <w:lang w:val="en-US" w:eastAsia="zh-CN" w:bidi="ar"/>
        </w:rPr>
        <w:t>课程简介</w:t>
      </w:r>
    </w:p>
    <w:p>
      <w:pPr>
        <w:keepNext w:val="0"/>
        <w:keepLines w:val="0"/>
        <w:widowControl w:val="0"/>
        <w:suppressLineNumbers w:val="0"/>
        <w:spacing w:before="0" w:beforeAutospacing="0" w:after="0" w:afterAutospacing="0"/>
        <w:ind w:right="0"/>
        <w:jc w:val="center"/>
        <w:rPr>
          <w:rFonts w:hint="eastAsia" w:ascii="黑体" w:hAnsi="宋体" w:eastAsia="黑体" w:cs="黑体"/>
          <w:b/>
          <w:sz w:val="36"/>
          <w:szCs w:val="36"/>
          <w:shd w:val="clear" w:fill="FFFFFF"/>
          <w:lang w:val="en-US"/>
        </w:rPr>
      </w:pPr>
      <w:r>
        <w:rPr>
          <w:rFonts w:hint="eastAsia" w:ascii="黑体" w:hAnsi="宋体" w:eastAsia="黑体" w:cs="黑体"/>
          <w:b/>
          <w:sz w:val="36"/>
          <w:szCs w:val="36"/>
          <w:shd w:val="clear" w:fill="FFFFFF"/>
          <w:lang w:eastAsia="zh-CN"/>
        </w:rPr>
        <w:t>“房屋租赁网上备案操作培训”课程简介</w:t>
      </w:r>
    </w:p>
    <w:p>
      <w:pPr>
        <w:pStyle w:val="4"/>
        <w:widowControl/>
        <w:shd w:val="clear" w:fill="FFFFFF"/>
        <w:spacing w:before="0" w:beforeAutospacing="0" w:after="0" w:afterAutospacing="0" w:line="360" w:lineRule="atLeast"/>
        <w:ind w:left="0" w:right="0" w:firstLine="560" w:firstLineChars="200"/>
        <w:rPr>
          <w:rFonts w:hint="eastAsia" w:ascii="仿宋_GB2312" w:eastAsia="仿宋_GB2312" w:cs="仿宋_GB2312"/>
          <w:b/>
          <w:color w:val="000000"/>
          <w:sz w:val="28"/>
          <w:szCs w:val="28"/>
          <w:shd w:val="clear" w:fill="FFFFFF"/>
          <w:lang w:val="en-US"/>
        </w:rPr>
      </w:pPr>
      <w:r>
        <w:rPr>
          <w:rFonts w:hint="eastAsia" w:ascii="仿宋_GB2312" w:eastAsia="仿宋_GB2312" w:cs="仿宋_GB2312"/>
          <w:color w:val="000000"/>
          <w:sz w:val="28"/>
          <w:szCs w:val="28"/>
          <w:shd w:val="clear" w:fill="FFFFFF"/>
          <w:lang w:eastAsia="zh-CN"/>
        </w:rPr>
        <w:t>为进一步提高我市房地产中介从业人员的业务技能水平，熟练掌握阳光租房平台业务操作，顺利开展房屋租赁合同网上备案业务，协会特别开办“阳光租房平台使用及房屋租赁合同网上备案规则培训”课程。</w:t>
      </w:r>
    </w:p>
    <w:p>
      <w:pPr>
        <w:pStyle w:val="4"/>
        <w:widowControl/>
        <w:shd w:val="clear" w:fill="FFFFFF"/>
        <w:spacing w:before="0" w:beforeAutospacing="0" w:after="0" w:afterAutospacing="0" w:line="360" w:lineRule="atLeast"/>
        <w:ind w:left="0" w:right="0" w:firstLine="482"/>
        <w:rPr>
          <w:rFonts w:hint="eastAsia" w:ascii="仿宋_GB2312" w:eastAsia="仿宋_GB2312" w:cs="仿宋_GB2312"/>
          <w:b/>
          <w:color w:val="000000"/>
          <w:sz w:val="28"/>
          <w:szCs w:val="28"/>
          <w:shd w:val="clear" w:fill="FFFFFF"/>
          <w:lang w:val="en-US"/>
        </w:rPr>
      </w:pPr>
      <w:r>
        <w:rPr>
          <w:rFonts w:hint="eastAsia" w:ascii="仿宋_GB2312" w:eastAsia="仿宋_GB2312" w:cs="仿宋_GB2312"/>
          <w:b/>
          <w:color w:val="000000"/>
          <w:sz w:val="28"/>
          <w:szCs w:val="28"/>
          <w:shd w:val="clear" w:fill="FFFFFF"/>
          <w:lang w:eastAsia="zh-CN"/>
        </w:rPr>
        <w:t>课程大纲：</w:t>
      </w:r>
    </w:p>
    <w:p>
      <w:pPr>
        <w:pStyle w:val="4"/>
        <w:widowControl/>
        <w:shd w:val="clear" w:fill="FFFFFF"/>
        <w:spacing w:before="0" w:beforeAutospacing="0" w:after="0" w:afterAutospacing="0" w:line="360" w:lineRule="atLeast"/>
        <w:ind w:left="0" w:right="0" w:firstLine="482"/>
        <w:rPr>
          <w:rFonts w:hint="eastAsia" w:ascii="仿宋_GB2312" w:eastAsia="仿宋_GB2312" w:cs="仿宋_GB2312"/>
          <w:color w:val="000000"/>
          <w:sz w:val="28"/>
          <w:szCs w:val="28"/>
          <w:shd w:val="clear" w:fill="FFFFFF"/>
          <w:lang w:val="en-US"/>
        </w:rPr>
      </w:pPr>
      <w:r>
        <w:rPr>
          <w:rFonts w:hint="eastAsia" w:ascii="仿宋_GB2312" w:eastAsia="仿宋_GB2312" w:cs="仿宋_GB2312"/>
          <w:color w:val="000000"/>
          <w:sz w:val="28"/>
          <w:szCs w:val="28"/>
          <w:shd w:val="clear" w:fill="FFFFFF"/>
          <w:lang w:val="en-US"/>
        </w:rPr>
        <w:t>1</w:t>
      </w:r>
      <w:r>
        <w:rPr>
          <w:rFonts w:hint="eastAsia" w:ascii="仿宋_GB2312" w:eastAsia="仿宋_GB2312" w:cs="仿宋_GB2312"/>
          <w:color w:val="000000"/>
          <w:sz w:val="28"/>
          <w:szCs w:val="28"/>
          <w:shd w:val="clear" w:fill="FFFFFF"/>
          <w:lang w:eastAsia="zh-CN"/>
        </w:rPr>
        <w:t>、阳光租房平台业务流程及租赁网备规则</w:t>
      </w:r>
    </w:p>
    <w:p>
      <w:pPr>
        <w:pStyle w:val="4"/>
        <w:widowControl/>
        <w:shd w:val="clear" w:fill="FFFFFF"/>
        <w:spacing w:before="0" w:beforeAutospacing="0" w:after="0" w:afterAutospacing="0" w:line="360" w:lineRule="atLeast"/>
        <w:ind w:left="0" w:right="0" w:firstLine="482"/>
        <w:rPr>
          <w:rFonts w:hint="eastAsia" w:ascii="仿宋_GB2312" w:eastAsia="仿宋_GB2312" w:cs="仿宋_GB2312"/>
          <w:color w:val="000000"/>
          <w:sz w:val="28"/>
          <w:szCs w:val="28"/>
          <w:shd w:val="clear" w:fill="FFFFFF"/>
          <w:lang w:val="en-US"/>
        </w:rPr>
      </w:pPr>
      <w:r>
        <w:rPr>
          <w:rFonts w:hint="eastAsia" w:ascii="仿宋_GB2312" w:eastAsia="仿宋_GB2312" w:cs="仿宋_GB2312"/>
          <w:color w:val="000000"/>
          <w:sz w:val="28"/>
          <w:szCs w:val="28"/>
          <w:shd w:val="clear" w:fill="FFFFFF"/>
          <w:lang w:val="en-US"/>
        </w:rPr>
        <w:t>2</w:t>
      </w:r>
      <w:r>
        <w:rPr>
          <w:rFonts w:hint="eastAsia" w:ascii="仿宋_GB2312" w:eastAsia="仿宋_GB2312" w:cs="仿宋_GB2312"/>
          <w:color w:val="000000"/>
          <w:sz w:val="28"/>
          <w:szCs w:val="28"/>
          <w:shd w:val="clear" w:fill="FFFFFF"/>
          <w:lang w:eastAsia="zh-CN"/>
        </w:rPr>
        <w:t>、阳光租房平台房源录入、放盘、网备流程</w:t>
      </w:r>
    </w:p>
    <w:p>
      <w:pPr>
        <w:pStyle w:val="4"/>
        <w:widowControl/>
        <w:shd w:val="clear" w:fill="FFFFFF"/>
        <w:spacing w:before="0" w:beforeAutospacing="0" w:after="0" w:afterAutospacing="0" w:line="360" w:lineRule="atLeast"/>
        <w:ind w:left="0" w:right="0" w:firstLine="482"/>
        <w:rPr>
          <w:rFonts w:hint="eastAsia" w:ascii="仿宋_GB2312" w:eastAsia="仿宋_GB2312" w:cs="仿宋_GB2312"/>
          <w:color w:val="000000"/>
          <w:sz w:val="28"/>
          <w:szCs w:val="28"/>
          <w:shd w:val="clear" w:fill="FFFFFF"/>
          <w:lang w:val="en-US"/>
        </w:rPr>
      </w:pPr>
      <w:r>
        <w:rPr>
          <w:rFonts w:hint="eastAsia" w:ascii="仿宋_GB2312" w:eastAsia="仿宋_GB2312" w:cs="仿宋_GB2312"/>
          <w:color w:val="000000"/>
          <w:sz w:val="28"/>
          <w:szCs w:val="28"/>
          <w:shd w:val="clear" w:fill="FFFFFF"/>
          <w:lang w:val="en-US"/>
        </w:rPr>
        <w:t>3</w:t>
      </w:r>
      <w:r>
        <w:rPr>
          <w:rFonts w:hint="eastAsia" w:ascii="仿宋_GB2312" w:eastAsia="仿宋_GB2312" w:cs="仿宋_GB2312"/>
          <w:color w:val="000000"/>
          <w:sz w:val="28"/>
          <w:szCs w:val="28"/>
          <w:shd w:val="clear" w:fill="FFFFFF"/>
          <w:lang w:eastAsia="zh-CN"/>
        </w:rPr>
        <w:t>、上机模拟练习、考核</w:t>
      </w:r>
    </w:p>
    <w:p>
      <w:pPr>
        <w:pStyle w:val="4"/>
        <w:widowControl/>
        <w:shd w:val="clear" w:fill="FFFFFF"/>
        <w:spacing w:before="0" w:beforeAutospacing="0" w:after="0" w:afterAutospacing="0" w:line="360" w:lineRule="atLeast"/>
        <w:ind w:left="0" w:right="0" w:firstLine="482"/>
        <w:rPr>
          <w:b/>
          <w:color w:val="000000"/>
          <w:shd w:val="clear" w:fill="FFFFFF"/>
          <w:lang w:val="en-US"/>
        </w:rPr>
      </w:pPr>
      <w:r>
        <w:rPr>
          <w:rFonts w:hint="eastAsia" w:ascii="仿宋_GB2312" w:eastAsia="仿宋_GB2312" w:cs="仿宋_GB2312"/>
          <w:color w:val="000000"/>
          <w:sz w:val="28"/>
          <w:szCs w:val="28"/>
          <w:shd w:val="clear" w:fill="FFFFFF"/>
          <w:lang w:val="en-US"/>
        </w:rPr>
        <w:t>4</w:t>
      </w:r>
      <w:r>
        <w:rPr>
          <w:rFonts w:hint="eastAsia" w:ascii="仿宋_GB2312" w:eastAsia="仿宋_GB2312" w:cs="仿宋_GB2312"/>
          <w:color w:val="000000"/>
          <w:sz w:val="28"/>
          <w:szCs w:val="28"/>
          <w:shd w:val="clear" w:fill="FFFFFF"/>
          <w:lang w:eastAsia="zh-CN"/>
        </w:rPr>
        <w:t>、现场疑难问题解答</w:t>
      </w:r>
      <w:bookmarkStart w:id="0" w:name="_GoBack"/>
      <w:bookmarkEnd w:id="0"/>
    </w:p>
    <w:p>
      <w:pPr>
        <w:keepNext w:val="0"/>
        <w:keepLines w:val="0"/>
        <w:widowControl/>
        <w:suppressLineNumbers w:val="0"/>
        <w:shd w:val="clear" w:fill="FFFFFF"/>
        <w:spacing w:before="0" w:beforeAutospacing="0" w:after="0" w:afterAutospacing="0"/>
        <w:ind w:left="0" w:right="0"/>
        <w:jc w:val="left"/>
        <w:rPr>
          <w:rFonts w:hint="eastAsia" w:ascii="仿宋_GB2312" w:hAnsi="宋体" w:eastAsia="仿宋_GB2312" w:cs="仿宋_GB2312"/>
          <w:color w:val="000000"/>
          <w:sz w:val="28"/>
          <w:szCs w:val="28"/>
          <w:shd w:val="clear" w:fill="FFFFFF"/>
          <w:lang w:val="en-US"/>
        </w:rPr>
      </w:pPr>
      <w:r>
        <w:rPr>
          <w:rFonts w:hint="eastAsia" w:ascii="仿宋_GB2312" w:hAnsi="宋体" w:eastAsia="仿宋_GB2312" w:cs="仿宋_GB2312"/>
          <w:color w:val="000000"/>
          <w:kern w:val="2"/>
          <w:sz w:val="28"/>
          <w:szCs w:val="28"/>
          <w:shd w:val="clear" w:fill="FFFFFF"/>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sz w:val="28"/>
          <w:szCs w:val="28"/>
          <w:lang w:val="en-US"/>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sz w:val="28"/>
          <w:szCs w:val="28"/>
          <w:lang w:val="en-US"/>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sz w:val="28"/>
          <w:szCs w:val="28"/>
          <w:lang w:val="en-US"/>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sz w:val="28"/>
          <w:szCs w:val="28"/>
          <w:lang w:val="en-US"/>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sz w:val="28"/>
          <w:szCs w:val="28"/>
          <w:lang w:val="en-US"/>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sz w:val="28"/>
          <w:szCs w:val="28"/>
          <w:lang w:val="en-US"/>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sz w:val="28"/>
          <w:szCs w:val="28"/>
          <w:lang w:val="en-US"/>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sz w:val="28"/>
          <w:szCs w:val="28"/>
          <w:lang w:val="en-US"/>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sz w:val="28"/>
          <w:szCs w:val="28"/>
          <w:lang w:val="en-US"/>
        </w:rPr>
      </w:pPr>
    </w:p>
    <w:p>
      <w:pPr>
        <w:keepNext w:val="0"/>
        <w:keepLines w:val="0"/>
        <w:widowControl/>
        <w:suppressLineNumbers w:val="0"/>
        <w:spacing w:before="0" w:beforeAutospacing="0" w:after="0" w:afterAutospacing="0"/>
        <w:ind w:left="0" w:right="0"/>
        <w:jc w:val="center"/>
        <w:rPr>
          <w:rFonts w:hint="eastAsia" w:ascii="黑体" w:hAnsi="宋体" w:eastAsia="黑体" w:cs="黑体"/>
          <w:b/>
          <w:kern w:val="2"/>
          <w:sz w:val="36"/>
          <w:szCs w:val="36"/>
          <w:lang w:val="en-US" w:eastAsia="zh-CN" w:bidi="ar"/>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仿宋_GB2312"/>
          <w:sz w:val="28"/>
          <w:szCs w:val="28"/>
          <w:lang w:val="en-US"/>
        </w:rPr>
      </w:pPr>
      <w:r>
        <w:rPr>
          <w:rFonts w:hint="eastAsia" w:ascii="黑体" w:hAnsi="宋体" w:eastAsia="黑体" w:cs="黑体"/>
          <w:b/>
          <w:kern w:val="2"/>
          <w:sz w:val="36"/>
          <w:szCs w:val="36"/>
          <w:lang w:val="en-US" w:eastAsia="zh-CN" w:bidi="ar"/>
        </w:rPr>
        <w:t>“存量房网签系统操作培训”课程简介</w:t>
      </w:r>
    </w:p>
    <w:p>
      <w:pPr>
        <w:keepNext w:val="0"/>
        <w:keepLines w:val="0"/>
        <w:widowControl w:val="0"/>
        <w:suppressLineNumbers w:val="0"/>
        <w:spacing w:before="0" w:beforeAutospacing="0" w:after="0" w:afterAutospacing="0" w:line="600" w:lineRule="exact"/>
        <w:ind w:left="0" w:right="0"/>
        <w:jc w:val="left"/>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spacing w:before="0" w:beforeAutospacing="0" w:after="0" w:afterAutospacing="0" w:line="60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为帮助各房地产中介机构的从业人员进一步熟悉广州市存量房网上交易管理系统的相关操作及网签业务知识，开办“存量房网签系统操作及业务知识培训”课程。</w:t>
      </w:r>
    </w:p>
    <w:p>
      <w:pPr>
        <w:keepNext w:val="0"/>
        <w:keepLines w:val="0"/>
        <w:widowControl w:val="0"/>
        <w:suppressLineNumbers w:val="0"/>
        <w:spacing w:before="0" w:beforeAutospacing="0" w:after="0" w:afterAutospacing="0" w:line="600" w:lineRule="exact"/>
        <w:ind w:left="0" w:right="0" w:firstLine="562" w:firstLineChars="200"/>
        <w:jc w:val="left"/>
        <w:rPr>
          <w:rFonts w:hint="eastAsia" w:ascii="仿宋_GB2312" w:hAnsi="宋体" w:eastAsia="仿宋_GB2312" w:cs="仿宋_GB2312"/>
          <w:b/>
          <w:sz w:val="28"/>
          <w:szCs w:val="28"/>
          <w:lang w:val="en-US"/>
        </w:rPr>
      </w:pPr>
      <w:r>
        <w:rPr>
          <w:rFonts w:hint="eastAsia" w:ascii="仿宋_GB2312" w:hAnsi="宋体" w:eastAsia="仿宋_GB2312" w:cs="仿宋_GB2312"/>
          <w:b/>
          <w:kern w:val="2"/>
          <w:sz w:val="28"/>
          <w:szCs w:val="28"/>
          <w:lang w:val="en-US" w:eastAsia="zh-CN" w:bidi="ar"/>
        </w:rPr>
        <w:t>课程大纲：</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Calibri"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1、网签业务流程、系统功能介绍</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Times New Roman" w:eastAsia="仿宋_GB2312" w:cs="仿宋_GB2312"/>
          <w:kern w:val="2"/>
          <w:sz w:val="28"/>
          <w:szCs w:val="28"/>
          <w:lang w:val="en-US" w:eastAsia="zh-CN" w:bidi="ar"/>
        </w:rPr>
      </w:pPr>
      <w:r>
        <w:rPr>
          <w:rFonts w:hint="eastAsia" w:ascii="仿宋_GB2312" w:hAnsi="Times New Roman" w:eastAsia="仿宋_GB2312" w:cs="仿宋_GB2312"/>
          <w:kern w:val="2"/>
          <w:sz w:val="28"/>
          <w:szCs w:val="28"/>
          <w:lang w:val="en-US" w:eastAsia="zh-CN" w:bidi="ar"/>
        </w:rPr>
        <w:t>2、网签系统操作注意事项</w:t>
      </w:r>
    </w:p>
    <w:p>
      <w:pPr>
        <w:keepNext w:val="0"/>
        <w:keepLines w:val="0"/>
        <w:widowControl w:val="0"/>
        <w:suppressLineNumbers w:val="0"/>
        <w:spacing w:before="0" w:beforeAutospacing="0" w:after="0" w:afterAutospacing="0"/>
        <w:ind w:left="0" w:right="0" w:firstLine="560" w:firstLineChars="200"/>
        <w:jc w:val="both"/>
      </w:pPr>
      <w:r>
        <w:rPr>
          <w:rFonts w:hint="eastAsia" w:ascii="仿宋_GB2312" w:eastAsia="仿宋_GB2312" w:cs="仿宋_GB2312"/>
          <w:sz w:val="28"/>
          <w:szCs w:val="28"/>
          <w:shd w:val="clear" w:fill="FFFFFF"/>
          <w:lang w:val="en-US"/>
        </w:rPr>
        <w:t>3</w:t>
      </w:r>
      <w:r>
        <w:rPr>
          <w:rFonts w:hint="eastAsia" w:ascii="仿宋_GB2312" w:eastAsia="仿宋_GB2312" w:cs="仿宋_GB2312"/>
          <w:sz w:val="28"/>
          <w:szCs w:val="28"/>
          <w:shd w:val="clear" w:fill="FFFFFF"/>
          <w:lang w:eastAsia="zh-CN"/>
        </w:rPr>
        <w:t>、</w:t>
      </w:r>
      <w:r>
        <w:rPr>
          <w:rFonts w:hint="eastAsia" w:ascii="仿宋_GB2312" w:eastAsia="仿宋_GB2312" w:cs="仿宋_GB2312"/>
          <w:color w:val="000000"/>
          <w:sz w:val="28"/>
          <w:szCs w:val="28"/>
          <w:shd w:val="clear" w:fill="FFFFFF"/>
          <w:lang w:eastAsia="zh-CN"/>
        </w:rPr>
        <w:t>现场疑难问题解答</w:t>
      </w:r>
    </w:p>
    <w:sectPr>
      <w:headerReference r:id="rId3" w:type="default"/>
      <w:footerReference r:id="rId4" w:type="default"/>
      <w:pgSz w:w="11906" w:h="16838"/>
      <w:pgMar w:top="1418" w:right="1135" w:bottom="1418" w:left="1418" w:header="283" w:footer="283"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fixed"/>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方正姚体">
    <w:panose1 w:val="02010601030101010101"/>
    <w:charset w:val="86"/>
    <w:family w:val="auto"/>
    <w:pitch w:val="variable"/>
    <w:sig w:usb0="00000003"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方正姚体">
    <w:panose1 w:val="02010601030101010101"/>
    <w:charset w:val="86"/>
    <w:family w:val="auto"/>
    <w:pitch w:val="variable"/>
    <w:sig w:usb0="00000003" w:usb1="080E0000" w:usb2="00000000" w:usb3="00000000" w:csb0="00040000" w:csb1="00000000"/>
  </w:font>
  <w:font w:name="@黑体">
    <w:panose1 w:val="0201060003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eastAsiaTheme="minorEastAsia"/>
        <w:lang w:eastAsia="zh-CN"/>
      </w:rPr>
      <w:drawing>
        <wp:inline distT="0" distB="0" distL="114300" distR="114300">
          <wp:extent cx="5220970" cy="792480"/>
          <wp:effectExtent l="0" t="0" r="17780" b="7620"/>
          <wp:docPr id="2" name="图片 2" descr="页脚（宽14.5cm x 高2.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脚（宽14.5cm x 高2.2cm）"/>
                  <pic:cNvPicPr>
                    <a:picLocks noChangeAspect="1"/>
                  </pic:cNvPicPr>
                </pic:nvPicPr>
                <pic:blipFill>
                  <a:blip r:embed="rId1"/>
                  <a:stretch>
                    <a:fillRect/>
                  </a:stretch>
                </pic:blipFill>
                <pic:spPr>
                  <a:xfrm>
                    <a:off x="0" y="0"/>
                    <a:ext cx="5220970" cy="79248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r>
      <w:rPr>
        <w:rFonts w:hint="eastAsia" w:eastAsiaTheme="minorEastAsia"/>
        <w:lang w:eastAsia="zh-CN"/>
      </w:rPr>
      <w:drawing>
        <wp:inline distT="0" distB="0" distL="114300" distR="114300">
          <wp:extent cx="5220970" cy="792480"/>
          <wp:effectExtent l="0" t="0" r="17780" b="7620"/>
          <wp:docPr id="1" name="图片 1" descr="页眉（宽14.5cm x 高2.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宽14.5cm x 高2.2cm）"/>
                  <pic:cNvPicPr>
                    <a:picLocks noChangeAspect="1"/>
                  </pic:cNvPicPr>
                </pic:nvPicPr>
                <pic:blipFill>
                  <a:blip r:embed="rId1"/>
                  <a:stretch>
                    <a:fillRect/>
                  </a:stretch>
                </pic:blipFill>
                <pic:spPr>
                  <a:xfrm>
                    <a:off x="0" y="0"/>
                    <a:ext cx="5220970" cy="792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D101A"/>
    <w:rsid w:val="638D10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rPr>
  </w:style>
  <w:style w:type="paragraph" w:styleId="3">
    <w:name w:val="header"/>
    <w:basedOn w:val="1"/>
    <w:link w:val="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6">
    <w:name w:val="Hyperlink"/>
    <w:basedOn w:val="5"/>
    <w:uiPriority w:val="0"/>
    <w:rPr>
      <w:color w:val="0000FF"/>
      <w:u w:val="single"/>
    </w:rPr>
  </w:style>
  <w:style w:type="character" w:customStyle="1" w:styleId="8">
    <w:name w:val="页眉 Char"/>
    <w:basedOn w:val="5"/>
    <w:link w:val="3"/>
    <w:uiPriority w:val="0"/>
    <w:rPr>
      <w:kern w:val="2"/>
      <w:sz w:val="18"/>
      <w:szCs w:val="18"/>
    </w:rPr>
  </w:style>
  <w:style w:type="character" w:customStyle="1" w:styleId="9">
    <w:name w:val="页脚 Char"/>
    <w:basedOn w:val="5"/>
    <w:link w:val="2"/>
    <w:uiPriority w:val="0"/>
    <w:rPr>
      <w:kern w:val="2"/>
      <w:sz w:val="18"/>
      <w:szCs w:val="18"/>
    </w:rPr>
  </w:style>
  <w:style w:type="character" w:customStyle="1" w:styleId="10">
    <w:name w:val="16"/>
    <w:basedOn w:val="5"/>
    <w:uiPriority w:val="0"/>
    <w:rPr>
      <w:rFonts w:hint="eastAsia" w:ascii="方正姚体" w:hAnsi="方正姚体" w:eastAsia="方正姚体" w:cs="方正姚体"/>
      <w:color w:val="33333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2018-11-09T03:40:00Z</dcterms:created>
  <dc:creator>yuay(undefined)</dc:creator>
  <cp:lastModifiedBy>yuay(undefined)</cp:lastModifiedBy>
  <dcterms:modified xsi:type="dcterms:W3CDTF">2018-11-09T03:42:09Z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