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E8" w:rsidRDefault="00B34FE8" w:rsidP="00B34FE8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附件1</w:t>
      </w:r>
    </w:p>
    <w:p w:rsidR="00B34FE8" w:rsidRDefault="00B34FE8" w:rsidP="00B34FE8">
      <w:pPr>
        <w:widowControl/>
        <w:jc w:val="center"/>
        <w:rPr>
          <w:rFonts w:ascii="黑体" w:eastAsia="黑体" w:hAnsi="宋体" w:cs="黑体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  <w:lang w:bidi="ar"/>
        </w:rPr>
        <w:t>课程及讲师简介</w:t>
      </w:r>
    </w:p>
    <w:p w:rsidR="00B34FE8" w:rsidRDefault="00B34FE8" w:rsidP="00B34FE8">
      <w:pPr>
        <w:widowControl/>
        <w:jc w:val="left"/>
        <w:rPr>
          <w:rFonts w:ascii="FangSong_GB2312" w:eastAsia="FangSong_GB2312" w:cs="FangSong_GB2312"/>
          <w:color w:val="333333"/>
          <w:sz w:val="28"/>
          <w:szCs w:val="28"/>
          <w:shd w:val="clear" w:color="auto" w:fill="FFFFFF"/>
        </w:rPr>
      </w:pPr>
    </w:p>
    <w:p w:rsidR="00B34FE8" w:rsidRDefault="00B34FE8" w:rsidP="00B34FE8">
      <w:pPr>
        <w:widowControl/>
        <w:jc w:val="left"/>
        <w:rPr>
          <w:rFonts w:ascii="黑体" w:eastAsia="黑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  <w:lang w:bidi="ar"/>
        </w:rPr>
        <w:t>课程大纲</w:t>
      </w:r>
    </w:p>
    <w:p w:rsidR="00B34FE8" w:rsidRDefault="00B34FE8" w:rsidP="00B34FE8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一、居间的基本法律知识</w:t>
      </w:r>
    </w:p>
    <w:p w:rsidR="00B34FE8" w:rsidRDefault="00B34FE8" w:rsidP="00B34FE8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二、房地产中介权利与义务</w:t>
      </w:r>
    </w:p>
    <w:p w:rsidR="00B34FE8" w:rsidRDefault="00B34FE8" w:rsidP="00B34FE8">
      <w:pPr>
        <w:ind w:firstLineChars="200" w:firstLine="56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三、签订中介服务合同的注意事项</w:t>
      </w:r>
    </w:p>
    <w:p w:rsidR="00B34FE8" w:rsidRDefault="00B34FE8" w:rsidP="00B34FE8">
      <w:pPr>
        <w:ind w:firstLineChars="200" w:firstLine="560"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四、违反法律法规所承担的责任</w:t>
      </w:r>
    </w:p>
    <w:p w:rsidR="00B34FE8" w:rsidRDefault="00B34FE8" w:rsidP="00B34FE8">
      <w:pPr>
        <w:pStyle w:val="Style4"/>
        <w:widowControl/>
        <w:numPr>
          <w:ilvl w:val="0"/>
          <w:numId w:val="1"/>
        </w:numPr>
        <w:ind w:firstLineChars="0"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中介如何通过法律途径维权或应对</w:t>
      </w:r>
    </w:p>
    <w:p w:rsidR="00B34FE8" w:rsidRDefault="00B34FE8" w:rsidP="00B34FE8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lang w:bidi="ar"/>
        </w:rPr>
        <w:t xml:space="preserve"> </w:t>
      </w:r>
    </w:p>
    <w:p w:rsidR="00B34FE8" w:rsidRDefault="00B34FE8" w:rsidP="00B34FE8">
      <w:pPr>
        <w:widowControl/>
        <w:ind w:firstLineChars="147" w:firstLine="309"/>
        <w:jc w:val="left"/>
        <w:rPr>
          <w:rFonts w:ascii="宋体" w:eastAsia="宋体" w:hAnsi="宋体" w:cs="FangSong_GB2312"/>
          <w:b/>
          <w:sz w:val="32"/>
          <w:szCs w:val="32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1" locked="0" layoutInCell="1" allowOverlap="1" wp14:anchorId="1D59A0E7" wp14:editId="127E7751">
            <wp:simplePos x="0" y="0"/>
            <wp:positionH relativeFrom="column">
              <wp:posOffset>4531360</wp:posOffset>
            </wp:positionH>
            <wp:positionV relativeFrom="paragraph">
              <wp:posOffset>34925</wp:posOffset>
            </wp:positionV>
            <wp:extent cx="1219835" cy="1722120"/>
            <wp:effectExtent l="0" t="0" r="18415" b="11430"/>
            <wp:wrapTight wrapText="bothSides">
              <wp:wrapPolygon edited="0">
                <wp:start x="0" y="0"/>
                <wp:lineTo x="0" y="21265"/>
                <wp:lineTo x="21251" y="21265"/>
                <wp:lineTo x="21251" y="0"/>
                <wp:lineTo x="0" y="0"/>
              </wp:wrapPolygon>
            </wp:wrapTight>
            <wp:docPr id="1" name="图片 2" descr="林嘉敏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林嘉敏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angSong_GB2312" w:eastAsia="FangSong_GB2312" w:hAnsi="Times New Roman" w:cs="FangSong_GB2312" w:hint="eastAsia"/>
          <w:b/>
          <w:sz w:val="24"/>
          <w:shd w:val="clear" w:color="auto" w:fill="FFFFFF"/>
          <w:lang w:bidi="ar"/>
        </w:rPr>
        <w:t xml:space="preserve">● </w:t>
      </w: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讲师：林嘉敏</w:t>
      </w:r>
    </w:p>
    <w:p w:rsidR="00B34FE8" w:rsidRDefault="00B34FE8" w:rsidP="00B34FE8">
      <w:pPr>
        <w:pStyle w:val="Style4"/>
        <w:widowControl/>
        <w:ind w:left="360" w:firstLineChars="0" w:firstLine="0"/>
        <w:jc w:val="left"/>
        <w:rPr>
          <w:rFonts w:ascii="FangSong_GB2312" w:eastAsia="FangSong_GB2312" w:cs="FangSong_GB2312"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背景</w:t>
      </w:r>
      <w:r>
        <w:rPr>
          <w:rFonts w:ascii="黑体" w:eastAsia="黑体" w:hAnsi="宋体" w:cs="FangSong_GB2312" w:hint="eastAsia"/>
          <w:b/>
          <w:sz w:val="32"/>
          <w:szCs w:val="32"/>
          <w:shd w:val="clear" w:color="auto" w:fill="FFFFFF"/>
        </w:rPr>
        <w:t>：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广州市房地产中介协会法</w:t>
      </w:r>
      <w:proofErr w:type="gramStart"/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务</w:t>
      </w:r>
      <w:proofErr w:type="gramEnd"/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专员</w:t>
      </w:r>
    </w:p>
    <w:p w:rsidR="009F243D" w:rsidRDefault="00B34FE8" w:rsidP="00B34FE8"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个人简介：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现</w:t>
      </w:r>
      <w:r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任职广州市房地产中介协会法</w:t>
      </w:r>
      <w:proofErr w:type="gramStart"/>
      <w:r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务</w:t>
      </w:r>
      <w:proofErr w:type="gramEnd"/>
      <w:r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组，处理二手房交易纠纷投诉业务，熟悉房地产交易流程及房地产相关法律法规；在协会任职期间，组织调解工作，接待来访市民咨询投诉，解答关于二手房交易的相关问题，能够有热情、有耐心地解答群众的问题，高效率、高质量地完成经办的案件。</w:t>
      </w:r>
      <w:bookmarkStart w:id="0" w:name="_GoBack"/>
      <w:bookmarkEnd w:id="0"/>
    </w:p>
    <w:sectPr w:rsidR="009F2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FCDE"/>
    <w:multiLevelType w:val="multilevel"/>
    <w:tmpl w:val="496EFCDE"/>
    <w:lvl w:ilvl="0">
      <w:start w:val="5"/>
      <w:numFmt w:val="japaneseCounting"/>
      <w:lvlText w:val="%1、"/>
      <w:lvlJc w:val="left"/>
      <w:pPr>
        <w:ind w:left="1245" w:hanging="720"/>
      </w:p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E8"/>
    <w:rsid w:val="009F243D"/>
    <w:rsid w:val="00B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747AF-FB47-4291-B45D-C9A6BD2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F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B34FE8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2019-04-12T03:43:00Z</dcterms:created>
  <dcterms:modified xsi:type="dcterms:W3CDTF">2019-04-12T03:43:00Z</dcterms:modified>
</cp:coreProperties>
</file>