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6AA" w:rsidRDefault="000C46AA" w:rsidP="000C46AA">
      <w:pPr>
        <w:jc w:val="left"/>
        <w:rPr>
          <w:rFonts w:ascii="FangSong_GB2312" w:eastAsia="FangSong_GB2312" w:cs="FangSong_GB2312"/>
          <w:b/>
          <w:sz w:val="28"/>
          <w:szCs w:val="28"/>
          <w:lang w:bidi="ar"/>
        </w:rPr>
      </w:pPr>
      <w:r>
        <w:rPr>
          <w:rFonts w:ascii="FangSong_GB2312" w:eastAsia="FangSong_GB2312" w:hAnsi="Times New Roman" w:cs="FangSong_GB2312" w:hint="eastAsia"/>
          <w:b/>
          <w:sz w:val="28"/>
          <w:szCs w:val="28"/>
          <w:lang w:bidi="ar"/>
        </w:rPr>
        <w:t>附件1</w:t>
      </w:r>
    </w:p>
    <w:p w:rsidR="000C46AA" w:rsidRDefault="000C46AA" w:rsidP="000C46AA">
      <w:pPr>
        <w:widowControl/>
        <w:jc w:val="center"/>
        <w:rPr>
          <w:rFonts w:ascii="黑体" w:eastAsia="黑体" w:hAnsi="宋体" w:cs="黑体"/>
          <w:b/>
          <w:color w:val="333333"/>
          <w:sz w:val="44"/>
          <w:szCs w:val="44"/>
          <w:shd w:val="clear" w:color="auto" w:fill="FFFFFF"/>
        </w:rPr>
      </w:pPr>
      <w:r>
        <w:rPr>
          <w:rFonts w:ascii="黑体" w:eastAsia="黑体" w:hAnsi="宋体" w:cs="黑体" w:hint="eastAsia"/>
          <w:b/>
          <w:color w:val="333333"/>
          <w:sz w:val="44"/>
          <w:szCs w:val="44"/>
          <w:shd w:val="clear" w:color="auto" w:fill="FFFFFF"/>
          <w:lang w:bidi="ar"/>
        </w:rPr>
        <w:t>课程及讲师简介</w:t>
      </w:r>
    </w:p>
    <w:p w:rsidR="000C46AA" w:rsidRDefault="000C46AA" w:rsidP="000C46AA">
      <w:pPr>
        <w:widowControl/>
        <w:jc w:val="left"/>
        <w:rPr>
          <w:rFonts w:ascii="FangSong_GB2312" w:eastAsia="FangSong_GB2312" w:cs="FangSong_GB2312"/>
          <w:color w:val="333333"/>
          <w:sz w:val="28"/>
          <w:szCs w:val="28"/>
          <w:shd w:val="clear" w:color="auto" w:fill="FFFFFF"/>
        </w:rPr>
      </w:pPr>
    </w:p>
    <w:p w:rsidR="000C46AA" w:rsidRDefault="000C46AA" w:rsidP="000C46AA">
      <w:pPr>
        <w:widowControl/>
        <w:jc w:val="left"/>
        <w:rPr>
          <w:rFonts w:ascii="黑体" w:eastAsia="黑体" w:hAnsi="宋体" w:cs="黑体"/>
          <w:b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b/>
          <w:color w:val="333333"/>
          <w:sz w:val="32"/>
          <w:szCs w:val="32"/>
          <w:shd w:val="clear" w:color="auto" w:fill="FFFFFF"/>
          <w:lang w:bidi="ar"/>
        </w:rPr>
        <w:t>课程大纲</w:t>
      </w:r>
    </w:p>
    <w:p w:rsidR="000C46AA" w:rsidRDefault="000C46AA" w:rsidP="000C46AA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1、剖析市场了解网络环境</w:t>
      </w:r>
    </w:p>
    <w:p w:rsidR="000C46AA" w:rsidRDefault="000C46AA" w:rsidP="000C46AA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2、如何突破端口曝光率</w:t>
      </w:r>
    </w:p>
    <w:p w:rsidR="000C46AA" w:rsidRDefault="000C46AA" w:rsidP="000C46AA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3、击破点击量的魔咒</w:t>
      </w:r>
    </w:p>
    <w:p w:rsidR="000C46AA" w:rsidRDefault="000C46AA" w:rsidP="000C46AA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4、到底什么影响了你的收客量</w:t>
      </w:r>
    </w:p>
    <w:p w:rsidR="000C46AA" w:rsidRDefault="000C46AA" w:rsidP="000C46AA">
      <w:pPr>
        <w:widowControl/>
        <w:jc w:val="left"/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</w:p>
    <w:p w:rsidR="000C46AA" w:rsidRDefault="000C46AA" w:rsidP="000C46AA">
      <w:pPr>
        <w:pStyle w:val="a3"/>
        <w:numPr>
          <w:ilvl w:val="0"/>
          <w:numId w:val="1"/>
        </w:numPr>
        <w:shd w:val="clear" w:color="auto" w:fill="FFFFFF"/>
        <w:rPr>
          <w:rFonts w:ascii="FangSong_GB2312" w:eastAsia="FangSong_GB2312" w:cs="FangSong_GB2312" w:hint="default"/>
          <w:b/>
          <w:sz w:val="28"/>
          <w:szCs w:val="28"/>
          <w:shd w:val="clear" w:color="auto" w:fill="FFFFFF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57FD7BB6" wp14:editId="327FD4A7">
            <wp:simplePos x="0" y="0"/>
            <wp:positionH relativeFrom="column">
              <wp:posOffset>4594860</wp:posOffset>
            </wp:positionH>
            <wp:positionV relativeFrom="paragraph">
              <wp:posOffset>271145</wp:posOffset>
            </wp:positionV>
            <wp:extent cx="1381125" cy="2071370"/>
            <wp:effectExtent l="0" t="0" r="9525" b="5080"/>
            <wp:wrapTight wrapText="bothSides">
              <wp:wrapPolygon edited="0">
                <wp:start x="0" y="0"/>
                <wp:lineTo x="0" y="21454"/>
                <wp:lineTo x="21451" y="21454"/>
                <wp:lineTo x="21451" y="0"/>
                <wp:lineTo x="0" y="0"/>
              </wp:wrapPolygon>
            </wp:wrapTight>
            <wp:docPr id="2" name="图片 4" descr="47647457581077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4764745758107727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angSong_GB2312" w:eastAsia="FangSong_GB2312" w:cs="FangSong_GB2312"/>
          <w:b/>
          <w:sz w:val="28"/>
          <w:szCs w:val="28"/>
          <w:shd w:val="clear" w:color="auto" w:fill="FFFFFF"/>
        </w:rPr>
        <w:t>讲师：万君</w:t>
      </w:r>
    </w:p>
    <w:p w:rsidR="000C46AA" w:rsidRDefault="000C46AA" w:rsidP="000C46AA">
      <w:pPr>
        <w:rPr>
          <w:rFonts w:ascii="FangSong_GB2312" w:eastAsia="FangSong_GB2312" w:hAnsi="宋体" w:cs="FangSong_GB2312"/>
          <w:bCs/>
          <w:kern w:val="0"/>
          <w:sz w:val="28"/>
          <w:szCs w:val="28"/>
          <w:shd w:val="clear" w:color="auto" w:fill="FFFFFF"/>
        </w:rPr>
      </w:pPr>
      <w:r>
        <w:rPr>
          <w:rFonts w:ascii="FangSong_GB2312" w:eastAsia="FangSong_GB2312" w:hAnsi="Times New Roman" w:cs="FangSong_GB2312" w:hint="eastAsia"/>
          <w:b/>
          <w:sz w:val="28"/>
          <w:szCs w:val="28"/>
          <w:shd w:val="clear" w:color="auto" w:fill="FFFFFF"/>
          <w:lang w:bidi="ar"/>
        </w:rPr>
        <w:t>背景：</w:t>
      </w:r>
      <w:r>
        <w:rPr>
          <w:rFonts w:ascii="FangSong_GB2312" w:eastAsia="FangSong_GB2312" w:hAnsi="宋体" w:cs="FangSong_GB2312" w:hint="eastAsia"/>
          <w:bCs/>
          <w:kern w:val="0"/>
          <w:sz w:val="28"/>
          <w:szCs w:val="28"/>
          <w:shd w:val="clear" w:color="auto" w:fill="FFFFFF"/>
          <w:lang w:bidi="ar"/>
        </w:rPr>
        <w:t>乐居控股有限公司华南大区广州分公司区域经理</w:t>
      </w:r>
    </w:p>
    <w:p w:rsidR="000C46AA" w:rsidRDefault="000C46AA" w:rsidP="000C46AA">
      <w:pPr>
        <w:rPr>
          <w:rFonts w:ascii="FangSong_GB2312" w:eastAsia="FangSong_GB2312" w:cs="FangSong_GB2312"/>
          <w:bCs/>
          <w:sz w:val="28"/>
          <w:szCs w:val="28"/>
          <w:shd w:val="clear" w:color="auto" w:fill="FFFFFF"/>
        </w:rPr>
      </w:pPr>
      <w:r>
        <w:rPr>
          <w:rFonts w:ascii="FangSong_GB2312" w:eastAsia="FangSong_GB2312" w:hAnsi="Times New Roman" w:cs="FangSong_GB2312" w:hint="eastAsia"/>
          <w:b/>
          <w:sz w:val="28"/>
          <w:szCs w:val="28"/>
          <w:shd w:val="clear" w:color="auto" w:fill="FFFFFF"/>
          <w:lang w:bidi="ar"/>
        </w:rPr>
        <w:t>擅长授课类型：</w:t>
      </w:r>
      <w:r>
        <w:rPr>
          <w:rFonts w:ascii="FangSong_GB2312" w:eastAsia="FangSong_GB2312" w:hAnsi="Times New Roman" w:cs="FangSong_GB2312" w:hint="eastAsia"/>
          <w:sz w:val="28"/>
          <w:szCs w:val="28"/>
          <w:shd w:val="clear" w:color="auto" w:fill="FFFFFF"/>
          <w:lang w:bidi="ar"/>
        </w:rPr>
        <w:t>《网络技巧提升》、</w:t>
      </w:r>
      <w:r>
        <w:rPr>
          <w:rFonts w:ascii="FangSong_GB2312" w:eastAsia="FangSong_GB2312" w:hAnsi="Times New Roman" w:cs="FangSong_GB2312" w:hint="eastAsia"/>
          <w:bCs/>
          <w:sz w:val="28"/>
          <w:szCs w:val="28"/>
          <w:shd w:val="clear" w:color="auto" w:fill="FFFFFF"/>
          <w:lang w:bidi="ar"/>
        </w:rPr>
        <w:t xml:space="preserve"> 《网络客户搜索的路径》、《新人做网的基本操作入门篇》</w:t>
      </w:r>
    </w:p>
    <w:p w:rsidR="000C46AA" w:rsidRDefault="000C46AA" w:rsidP="000C46AA">
      <w:r>
        <w:rPr>
          <w:rFonts w:ascii="FangSong_GB2312" w:eastAsia="FangSong_GB2312" w:hAnsi="Times New Roman" w:cs="FangSong_GB2312" w:hint="eastAsia"/>
          <w:b/>
          <w:sz w:val="28"/>
          <w:szCs w:val="28"/>
          <w:shd w:val="clear" w:color="auto" w:fill="FFFFFF"/>
          <w:lang w:bidi="ar"/>
        </w:rPr>
        <w:t>个人介绍：</w:t>
      </w:r>
      <w:r>
        <w:rPr>
          <w:rFonts w:ascii="FangSong_GB2312" w:eastAsia="FangSong_GB2312" w:hAnsi="Times New Roman" w:cs="FangSong_GB2312" w:hint="eastAsia"/>
          <w:sz w:val="28"/>
          <w:szCs w:val="28"/>
          <w:shd w:val="clear" w:color="auto" w:fill="FFFFFF"/>
          <w:lang w:bidi="ar"/>
        </w:rPr>
        <w:t xml:space="preserve"> 2015 年加入新浪乐居，个人业绩在新浪乐居广州公司位居第一，在新浪乐居集团全国业绩十强。目前从事多家地产公司的网络培训，拥有丰富的业务实战经验。2016至今担任乐居控股有限公司的区域经理，负责中原、裕丰、</w:t>
      </w:r>
      <w:proofErr w:type="gramStart"/>
      <w:r>
        <w:rPr>
          <w:rFonts w:ascii="FangSong_GB2312" w:eastAsia="FangSong_GB2312" w:hAnsi="Times New Roman" w:cs="FangSong_GB2312" w:hint="eastAsia"/>
          <w:sz w:val="28"/>
          <w:szCs w:val="28"/>
          <w:shd w:val="clear" w:color="auto" w:fill="FFFFFF"/>
          <w:lang w:bidi="ar"/>
        </w:rPr>
        <w:t>德诚行等</w:t>
      </w:r>
      <w:proofErr w:type="gramEnd"/>
      <w:r>
        <w:rPr>
          <w:rFonts w:ascii="FangSong_GB2312" w:eastAsia="FangSong_GB2312" w:hAnsi="Times New Roman" w:cs="FangSong_GB2312" w:hint="eastAsia"/>
          <w:sz w:val="28"/>
          <w:szCs w:val="28"/>
          <w:shd w:val="clear" w:color="auto" w:fill="FFFFFF"/>
          <w:lang w:bidi="ar"/>
        </w:rPr>
        <w:t>公司的新浪乐居端口的开通与维护。</w:t>
      </w:r>
    </w:p>
    <w:p w:rsidR="000C46AA" w:rsidRDefault="000C46AA" w:rsidP="000C46AA">
      <w:pPr>
        <w:rPr>
          <w:rFonts w:ascii="FangSong_GB2312" w:eastAsia="FangSong_GB2312" w:cs="FangSong_GB2312"/>
          <w:b/>
          <w:color w:val="000000"/>
          <w:sz w:val="28"/>
          <w:szCs w:val="28"/>
          <w:lang w:bidi="ar"/>
        </w:rPr>
      </w:pPr>
    </w:p>
    <w:p w:rsidR="00384AD4" w:rsidRPr="000C46AA" w:rsidRDefault="00384AD4">
      <w:bookmarkStart w:id="0" w:name="_GoBack"/>
      <w:bookmarkEnd w:id="0"/>
    </w:p>
    <w:sectPr w:rsidR="00384AD4" w:rsidRPr="000C4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EB50C3"/>
    <w:multiLevelType w:val="multilevel"/>
    <w:tmpl w:val="A4EB50C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z w:val="3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AA"/>
    <w:rsid w:val="000C46AA"/>
    <w:rsid w:val="003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8D6D7-FA00-4262-B7DA-BE925C5C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6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46AA"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</dc:creator>
  <cp:keywords/>
  <dc:description/>
  <cp:lastModifiedBy> </cp:lastModifiedBy>
  <cp:revision>1</cp:revision>
  <dcterms:created xsi:type="dcterms:W3CDTF">2019-04-17T01:19:00Z</dcterms:created>
  <dcterms:modified xsi:type="dcterms:W3CDTF">2019-04-17T01:19:00Z</dcterms:modified>
</cp:coreProperties>
</file>