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9D9" w:rsidRDefault="00AA69D9" w:rsidP="00AA69D9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附件1</w:t>
      </w:r>
    </w:p>
    <w:p w:rsidR="00AA69D9" w:rsidRDefault="00AA69D9" w:rsidP="00AA69D9">
      <w:pPr>
        <w:ind w:firstLineChars="200" w:firstLine="883"/>
        <w:jc w:val="center"/>
        <w:rPr>
          <w:rFonts w:ascii="黑体" w:eastAsia="黑体" w:hAnsi="宋体" w:cs="黑体"/>
          <w:b/>
          <w:sz w:val="44"/>
          <w:szCs w:val="44"/>
        </w:rPr>
      </w:pPr>
      <w:r>
        <w:rPr>
          <w:rFonts w:ascii="黑体" w:eastAsia="黑体" w:hAnsi="宋体" w:cs="黑体" w:hint="eastAsia"/>
          <w:b/>
          <w:sz w:val="44"/>
          <w:szCs w:val="44"/>
          <w:lang w:bidi="ar"/>
        </w:rPr>
        <w:t>课程及讲师简介</w:t>
      </w:r>
    </w:p>
    <w:p w:rsidR="00AA69D9" w:rsidRDefault="00AA69D9" w:rsidP="00AA69D9">
      <w:pPr>
        <w:ind w:firstLineChars="200" w:firstLine="883"/>
        <w:jc w:val="center"/>
        <w:rPr>
          <w:rFonts w:ascii="黑体" w:eastAsia="黑体" w:hAnsi="宋体" w:cs="黑体"/>
          <w:b/>
          <w:sz w:val="44"/>
          <w:szCs w:val="44"/>
        </w:rPr>
      </w:pPr>
      <w:r>
        <w:rPr>
          <w:rFonts w:ascii="黑体" w:eastAsia="黑体" w:hAnsi="宋体" w:cs="黑体" w:hint="eastAsia"/>
          <w:b/>
          <w:sz w:val="44"/>
          <w:szCs w:val="44"/>
          <w:lang w:bidi="ar"/>
        </w:rPr>
        <w:t xml:space="preserve"> </w:t>
      </w:r>
    </w:p>
    <w:p w:rsidR="00AA69D9" w:rsidRDefault="00AA69D9" w:rsidP="00AA69D9">
      <w:pPr>
        <w:spacing w:line="360" w:lineRule="auto"/>
        <w:jc w:val="left"/>
        <w:rPr>
          <w:rFonts w:ascii="黑体" w:eastAsia="黑体" w:hAnsi="宋体" w:cs="黑体"/>
          <w:b/>
          <w:sz w:val="32"/>
          <w:szCs w:val="28"/>
        </w:rPr>
      </w:pPr>
      <w:r>
        <w:rPr>
          <w:rFonts w:ascii="黑体" w:eastAsia="黑体" w:hAnsi="宋体" w:cs="黑体" w:hint="eastAsia"/>
          <w:b/>
          <w:sz w:val="32"/>
          <w:szCs w:val="28"/>
          <w:lang w:bidi="ar"/>
        </w:rPr>
        <w:t>课程大纲：</w:t>
      </w:r>
    </w:p>
    <w:p w:rsidR="00AA69D9" w:rsidRDefault="00AA69D9" w:rsidP="00AA69D9">
      <w:pPr>
        <w:spacing w:line="360" w:lineRule="auto"/>
        <w:ind w:firstLineChars="200" w:firstLine="560"/>
        <w:jc w:val="left"/>
        <w:rPr>
          <w:rFonts w:ascii="FangSong_GB2312" w:eastAsia="FangSong_GB2312" w:cs="FangSong_GB2312"/>
          <w:b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1、按揭贷款的最新政策解读</w:t>
      </w:r>
    </w:p>
    <w:p w:rsidR="00AA69D9" w:rsidRDefault="00AA69D9" w:rsidP="00AA69D9">
      <w:pPr>
        <w:spacing w:line="360" w:lineRule="auto"/>
        <w:ind w:firstLineChars="200" w:firstLine="560"/>
        <w:jc w:val="left"/>
        <w:rPr>
          <w:rFonts w:ascii="FangSong_GB2312" w:eastAsia="FangSong_GB2312" w:cs="FangSong_GB2312"/>
          <w:b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2、二手房税费计税方法全解</w:t>
      </w:r>
    </w:p>
    <w:p w:rsidR="00AA69D9" w:rsidRDefault="00AA69D9" w:rsidP="00AA69D9">
      <w:pPr>
        <w:spacing w:line="360" w:lineRule="auto"/>
        <w:ind w:firstLineChars="200" w:firstLine="560"/>
        <w:jc w:val="left"/>
        <w:rPr>
          <w:rFonts w:ascii="FangSong_GB2312" w:eastAsia="FangSong_GB2312" w:cs="FangSong_GB2312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3、最新限购政策的解读</w:t>
      </w:r>
    </w:p>
    <w:p w:rsidR="00AA69D9" w:rsidRDefault="00AA69D9" w:rsidP="00AA69D9">
      <w:pPr>
        <w:spacing w:line="360" w:lineRule="auto"/>
        <w:ind w:firstLineChars="200" w:firstLine="560"/>
        <w:jc w:val="left"/>
        <w:rPr>
          <w:rFonts w:ascii="FangSong_GB2312" w:eastAsia="FangSong_GB2312" w:cs="FangSong_GB2312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4、房屋交易的全流程</w:t>
      </w:r>
    </w:p>
    <w:p w:rsidR="00AA69D9" w:rsidRDefault="00AA69D9" w:rsidP="00AA69D9">
      <w:pPr>
        <w:spacing w:line="360" w:lineRule="auto"/>
        <w:ind w:firstLineChars="200" w:firstLine="560"/>
        <w:jc w:val="left"/>
        <w:rPr>
          <w:rFonts w:ascii="FangSong_GB2312" w:eastAsia="FangSong_GB2312" w:cs="FangSong_GB2312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5、按揭业务的全流程</w:t>
      </w:r>
    </w:p>
    <w:p w:rsidR="00AA69D9" w:rsidRDefault="00AA69D9" w:rsidP="00AA69D9">
      <w:pPr>
        <w:spacing w:line="360" w:lineRule="auto"/>
        <w:ind w:firstLineChars="200" w:firstLine="560"/>
        <w:jc w:val="left"/>
        <w:rPr>
          <w:rFonts w:ascii="黑体" w:eastAsia="黑体" w:hAnsi="宋体" w:cs="黑体"/>
          <w:b/>
          <w:sz w:val="36"/>
          <w:szCs w:val="36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6、万</w:t>
      </w:r>
      <w:proofErr w:type="gramStart"/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元月供表的</w:t>
      </w:r>
      <w:proofErr w:type="gramEnd"/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正确使用方式</w:t>
      </w:r>
      <w:r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p w:rsidR="00AA69D9" w:rsidRDefault="00AA69D9" w:rsidP="00AA69D9">
      <w:pPr>
        <w:spacing w:line="360" w:lineRule="auto"/>
        <w:ind w:firstLineChars="200" w:firstLine="723"/>
        <w:jc w:val="left"/>
        <w:rPr>
          <w:rFonts w:ascii="黑体" w:eastAsia="黑体" w:hAnsi="宋体" w:cs="黑体"/>
          <w:b/>
          <w:sz w:val="36"/>
          <w:szCs w:val="36"/>
        </w:rPr>
      </w:pPr>
    </w:p>
    <w:p w:rsidR="00AA69D9" w:rsidRDefault="00AA69D9" w:rsidP="00AA69D9">
      <w:pPr>
        <w:pStyle w:val="msolistparagraph0"/>
        <w:widowControl/>
        <w:numPr>
          <w:ilvl w:val="0"/>
          <w:numId w:val="1"/>
        </w:numPr>
        <w:ind w:firstLineChars="0"/>
        <w:rPr>
          <w:rFonts w:ascii="黑体" w:eastAsia="黑体" w:hAnsi="宋体" w:cs="黑体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6F7D6F" wp14:editId="432BCED6">
            <wp:simplePos x="0" y="0"/>
            <wp:positionH relativeFrom="column">
              <wp:posOffset>4295775</wp:posOffset>
            </wp:positionH>
            <wp:positionV relativeFrom="paragraph">
              <wp:posOffset>307975</wp:posOffset>
            </wp:positionV>
            <wp:extent cx="1390650" cy="2121535"/>
            <wp:effectExtent l="0" t="0" r="0" b="12065"/>
            <wp:wrapSquare wrapText="bothSides"/>
            <wp:docPr id="1" name="图片 1" descr="何志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何志雄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宋体" w:cs="黑体" w:hint="eastAsia"/>
          <w:b/>
          <w:sz w:val="32"/>
          <w:szCs w:val="32"/>
        </w:rPr>
        <w:t xml:space="preserve">讲师：何志雄 </w:t>
      </w:r>
    </w:p>
    <w:p w:rsidR="00AA69D9" w:rsidRDefault="00AA69D9" w:rsidP="00AA69D9">
      <w:pPr>
        <w:widowControl/>
        <w:jc w:val="left"/>
        <w:rPr>
          <w:rFonts w:ascii="FangSong_GB2312" w:eastAsia="FangSong_GB2312" w:hAnsi="宋体" w:cs="FangSong_GB2312"/>
          <w:sz w:val="28"/>
          <w:szCs w:val="32"/>
        </w:rPr>
      </w:pPr>
      <w:r>
        <w:rPr>
          <w:rFonts w:ascii="FangSong_GB2312" w:eastAsia="FangSong_GB2312" w:hAnsi="宋体" w:cs="FangSong_GB2312" w:hint="eastAsia"/>
          <w:b/>
          <w:sz w:val="28"/>
          <w:szCs w:val="28"/>
          <w:lang w:bidi="ar"/>
        </w:rPr>
        <w:t>资历：</w:t>
      </w:r>
      <w:r>
        <w:rPr>
          <w:rFonts w:ascii="FangSong_GB2312" w:eastAsia="FangSong_GB2312" w:hAnsi="宋体" w:cs="FangSong_GB2312" w:hint="eastAsia"/>
          <w:sz w:val="28"/>
          <w:szCs w:val="32"/>
          <w:lang w:bidi="ar"/>
        </w:rPr>
        <w:t>广州市汇</w:t>
      </w:r>
      <w:proofErr w:type="gramStart"/>
      <w:r>
        <w:rPr>
          <w:rFonts w:ascii="FangSong_GB2312" w:eastAsia="FangSong_GB2312" w:hAnsi="宋体" w:cs="FangSong_GB2312" w:hint="eastAsia"/>
          <w:sz w:val="28"/>
          <w:szCs w:val="32"/>
          <w:lang w:bidi="ar"/>
        </w:rPr>
        <w:t>瀚</w:t>
      </w:r>
      <w:proofErr w:type="gramEnd"/>
      <w:r>
        <w:rPr>
          <w:rFonts w:ascii="FangSong_GB2312" w:eastAsia="FangSong_GB2312" w:hAnsi="宋体" w:cs="FangSong_GB2312" w:hint="eastAsia"/>
          <w:sz w:val="28"/>
          <w:szCs w:val="32"/>
          <w:lang w:bidi="ar"/>
        </w:rPr>
        <w:t>顾问有限公司区域高级经理</w:t>
      </w:r>
    </w:p>
    <w:p w:rsidR="00AA69D9" w:rsidRDefault="00AA69D9" w:rsidP="00AA69D9">
      <w:pPr>
        <w:widowControl/>
        <w:ind w:firstLineChars="300" w:firstLine="840"/>
        <w:jc w:val="left"/>
        <w:rPr>
          <w:rFonts w:ascii="FangSong_GB2312" w:eastAsia="FangSong_GB2312" w:hAnsi="宋体" w:cs="FangSong_GB2312"/>
          <w:sz w:val="28"/>
          <w:szCs w:val="32"/>
        </w:rPr>
      </w:pPr>
      <w:r>
        <w:rPr>
          <w:rFonts w:ascii="FangSong_GB2312" w:eastAsia="FangSong_GB2312" w:hAnsi="宋体" w:cs="FangSong_GB2312" w:hint="eastAsia"/>
          <w:sz w:val="28"/>
          <w:szCs w:val="32"/>
          <w:lang w:bidi="ar"/>
        </w:rPr>
        <w:t xml:space="preserve">广州市房地产中介协会讲师团讲师　</w:t>
      </w:r>
    </w:p>
    <w:p w:rsidR="00AA69D9" w:rsidRDefault="00AA69D9" w:rsidP="00AA69D9">
      <w:pPr>
        <w:widowControl/>
        <w:jc w:val="left"/>
        <w:rPr>
          <w:rFonts w:ascii="FangSong_GB2312" w:eastAsia="FangSong_GB2312" w:hAnsi="宋体" w:cs="FangSong_GB2312"/>
          <w:b/>
          <w:sz w:val="28"/>
          <w:szCs w:val="32"/>
        </w:rPr>
      </w:pPr>
      <w:r>
        <w:rPr>
          <w:rFonts w:ascii="FangSong_GB2312" w:eastAsia="FangSong_GB2312" w:hAnsi="宋体" w:cs="FangSong_GB2312" w:hint="eastAsia"/>
          <w:b/>
          <w:sz w:val="28"/>
          <w:szCs w:val="32"/>
          <w:lang w:bidi="ar"/>
        </w:rPr>
        <w:t>擅长授课类型：</w:t>
      </w:r>
    </w:p>
    <w:p w:rsidR="00AA69D9" w:rsidRDefault="00AA69D9" w:rsidP="00AA69D9">
      <w:pPr>
        <w:rPr>
          <w:rFonts w:ascii="FangSong_GB2312" w:eastAsia="FangSong_GB2312" w:hAnsi="宋体" w:cs="FangSong_GB2312"/>
          <w:sz w:val="28"/>
          <w:szCs w:val="28"/>
        </w:rPr>
      </w:pP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《二手楼宇按揭》、《房管交易流程》</w:t>
      </w:r>
    </w:p>
    <w:p w:rsidR="00AA69D9" w:rsidRDefault="00AA69D9" w:rsidP="00AA69D9">
      <w:pPr>
        <w:spacing w:line="360" w:lineRule="auto"/>
        <w:jc w:val="left"/>
        <w:rPr>
          <w:rFonts w:ascii="黑体" w:eastAsia="黑体" w:hAnsi="宋体" w:cs="黑体"/>
          <w:b/>
          <w:sz w:val="36"/>
          <w:szCs w:val="36"/>
        </w:rPr>
      </w:pPr>
      <w:r>
        <w:rPr>
          <w:rFonts w:ascii="FangSong_GB2312" w:eastAsia="FangSong_GB2312" w:hAnsi="Times New Roman" w:cs="FangSong_GB2312" w:hint="eastAsia"/>
          <w:b/>
          <w:sz w:val="28"/>
          <w:lang w:bidi="ar"/>
        </w:rPr>
        <w:t>个人介绍：</w:t>
      </w: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自2000年开始进入广州二手楼按揭行业，在行业中拥有相当丰富的实战经验和深厚的行业理论功底，长期担任某集团企业培训部《按揭知识培训》导师，开展的课程极具实用性和行业特色。</w:t>
      </w:r>
    </w:p>
    <w:p w:rsidR="00AA69D9" w:rsidRDefault="00AA69D9" w:rsidP="00AA69D9"/>
    <w:p w:rsidR="00AA69D9" w:rsidRDefault="00AA69D9" w:rsidP="00AA69D9">
      <w:pPr>
        <w:pStyle w:val="msolistparagraph0"/>
        <w:widowControl/>
        <w:ind w:firstLineChars="0" w:firstLine="0"/>
        <w:jc w:val="left"/>
        <w:rPr>
          <w:b/>
          <w:color w:val="000000"/>
          <w:sz w:val="28"/>
          <w:szCs w:val="28"/>
        </w:rPr>
      </w:pPr>
    </w:p>
    <w:p w:rsidR="00497EB3" w:rsidRPr="00AA69D9" w:rsidRDefault="00497EB3">
      <w:bookmarkStart w:id="0" w:name="_GoBack"/>
      <w:bookmarkEnd w:id="0"/>
    </w:p>
    <w:sectPr w:rsidR="00497EB3" w:rsidRPr="00AA6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C65B9"/>
    <w:multiLevelType w:val="multilevel"/>
    <w:tmpl w:val="2F1C65B9"/>
    <w:lvl w:ilvl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cs="Wingdings" w:hint="default"/>
        <w:sz w:val="36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D9"/>
    <w:rsid w:val="00497EB3"/>
    <w:rsid w:val="00A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F42CF-11C3-475D-9C48-D47D3118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9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AA69D9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</dc:creator>
  <cp:keywords/>
  <dc:description/>
  <cp:lastModifiedBy> </cp:lastModifiedBy>
  <cp:revision>1</cp:revision>
  <dcterms:created xsi:type="dcterms:W3CDTF">2019-04-24T07:31:00Z</dcterms:created>
  <dcterms:modified xsi:type="dcterms:W3CDTF">2019-04-24T07:32:00Z</dcterms:modified>
</cp:coreProperties>
</file>