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D59" w:rsidRDefault="00220D59" w:rsidP="00220D59">
      <w:pPr>
        <w:spacing w:line="560" w:lineRule="exact"/>
        <w:jc w:val="left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附件</w:t>
      </w:r>
    </w:p>
    <w:p w:rsidR="00220D59" w:rsidRDefault="00220D59" w:rsidP="00220D59">
      <w:pPr>
        <w:jc w:val="center"/>
        <w:rPr>
          <w:rFonts w:ascii="黑体" w:eastAsia="黑体" w:hAnsi="黑体" w:hint="eastAsia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课程简介</w:t>
      </w:r>
    </w:p>
    <w:p w:rsidR="00220D59" w:rsidRDefault="00220D59" w:rsidP="00220D59">
      <w:pPr>
        <w:jc w:val="center"/>
        <w:rPr>
          <w:rFonts w:ascii="黑体" w:eastAsia="黑体" w:hAnsi="黑体" w:hint="eastAsia"/>
          <w:b/>
          <w:bCs/>
          <w:sz w:val="44"/>
          <w:szCs w:val="44"/>
        </w:rPr>
      </w:pPr>
    </w:p>
    <w:p w:rsidR="00220D59" w:rsidRDefault="00220D59" w:rsidP="00220D59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rFonts w:ascii="黑体" w:eastAsia="黑体" w:hAnsi="黑体"/>
          <w:b/>
          <w:bCs/>
          <w:sz w:val="32"/>
          <w:szCs w:val="36"/>
        </w:rPr>
      </w:pPr>
      <w:r>
        <w:rPr>
          <w:rFonts w:ascii="黑体" w:eastAsia="黑体" w:hAnsi="黑体" w:hint="eastAsia"/>
          <w:b/>
          <w:bCs/>
          <w:sz w:val="32"/>
          <w:szCs w:val="36"/>
        </w:rPr>
        <w:t>《房地产经纪人的职业规划》（视频</w:t>
      </w:r>
      <w:r>
        <w:rPr>
          <w:rFonts w:ascii="黑体" w:eastAsia="黑体" w:hAnsi="黑体"/>
          <w:b/>
          <w:bCs/>
          <w:sz w:val="32"/>
          <w:szCs w:val="36"/>
        </w:rPr>
        <w:t>课程</w:t>
      </w:r>
      <w:r>
        <w:rPr>
          <w:rFonts w:ascii="黑体" w:eastAsia="黑体" w:hAnsi="黑体" w:hint="eastAsia"/>
          <w:b/>
          <w:bCs/>
          <w:sz w:val="32"/>
          <w:szCs w:val="36"/>
        </w:rPr>
        <w:t>）</w:t>
      </w:r>
    </w:p>
    <w:p w:rsidR="00220D59" w:rsidRDefault="00220D59" w:rsidP="00220D59">
      <w:pPr>
        <w:spacing w:line="360" w:lineRule="auto"/>
        <w:ind w:firstLineChars="200" w:firstLine="723"/>
        <w:jc w:val="center"/>
        <w:rPr>
          <w:rFonts w:ascii="黑体" w:eastAsia="黑体" w:hAnsi="黑体" w:cs="宋体"/>
          <w:b/>
          <w:bCs/>
          <w:kern w:val="0"/>
          <w:sz w:val="36"/>
          <w:szCs w:val="36"/>
        </w:rPr>
      </w:pPr>
    </w:p>
    <w:p w:rsidR="00220D59" w:rsidRDefault="00220D59" w:rsidP="00220D59">
      <w:pPr>
        <w:spacing w:line="560" w:lineRule="exact"/>
        <w:ind w:firstLineChars="200" w:firstLine="560"/>
        <w:jc w:val="left"/>
        <w:rPr>
          <w:rFonts w:ascii="FangSong_GB2312" w:eastAsia="FangSong_GB2312" w:hAnsi="黑体" w:hint="eastAsia"/>
          <w:sz w:val="28"/>
        </w:rPr>
      </w:pPr>
      <w:r>
        <w:rPr>
          <w:rFonts w:ascii="FangSong_GB2312" w:eastAsia="FangSong_GB2312" w:hAnsi="黑体" w:hint="eastAsia"/>
          <w:sz w:val="28"/>
        </w:rPr>
        <w:t>为什么要制定职业规划？</w:t>
      </w:r>
    </w:p>
    <w:p w:rsidR="00220D59" w:rsidRDefault="00220D59" w:rsidP="00220D59">
      <w:pPr>
        <w:spacing w:line="560" w:lineRule="exact"/>
        <w:ind w:firstLineChars="200" w:firstLine="560"/>
        <w:jc w:val="left"/>
        <w:rPr>
          <w:rFonts w:ascii="FangSong_GB2312" w:eastAsia="FangSong_GB2312" w:hAnsi="黑体" w:hint="eastAsia"/>
          <w:sz w:val="28"/>
        </w:rPr>
      </w:pPr>
      <w:r>
        <w:rPr>
          <w:rFonts w:ascii="FangSong_GB2312" w:eastAsia="FangSong_GB2312" w:hAnsi="黑体" w:hint="eastAsia"/>
          <w:sz w:val="28"/>
        </w:rPr>
        <w:t>如何制定职业规划？</w:t>
      </w:r>
    </w:p>
    <w:p w:rsidR="00220D59" w:rsidRDefault="00220D59" w:rsidP="00220D59">
      <w:pPr>
        <w:spacing w:line="560" w:lineRule="exact"/>
        <w:ind w:firstLineChars="200" w:firstLine="560"/>
        <w:jc w:val="left"/>
        <w:rPr>
          <w:rFonts w:ascii="FangSong_GB2312" w:eastAsia="FangSong_GB2312" w:hAnsi="黑体" w:hint="eastAsia"/>
          <w:sz w:val="28"/>
        </w:rPr>
      </w:pPr>
      <w:r>
        <w:rPr>
          <w:rFonts w:ascii="FangSong_GB2312" w:eastAsia="FangSong_GB2312" w:hAnsi="黑体" w:hint="eastAsia"/>
          <w:sz w:val="28"/>
        </w:rPr>
        <w:t>如何检验职业规划是否符合发展的需要？</w:t>
      </w:r>
    </w:p>
    <w:p w:rsidR="00220D59" w:rsidRDefault="00220D59" w:rsidP="00220D59">
      <w:pPr>
        <w:spacing w:line="560" w:lineRule="exact"/>
        <w:ind w:firstLineChars="200" w:firstLine="560"/>
        <w:jc w:val="left"/>
        <w:rPr>
          <w:rFonts w:ascii="黑体" w:eastAsia="黑体" w:hAnsi="黑体" w:hint="eastAsia"/>
          <w:b/>
          <w:bCs/>
          <w:sz w:val="32"/>
          <w:szCs w:val="36"/>
        </w:rPr>
      </w:pPr>
      <w:r>
        <w:rPr>
          <w:rFonts w:ascii="FangSong_GB2312" w:eastAsia="FangSong_GB2312" w:hAnsi="黑体" w:hint="eastAsia"/>
          <w:sz w:val="28"/>
        </w:rPr>
        <w:t>本课程帮助经纪人树立清晰且长久的目标，书写出属于自己的职业生涯蓝图！</w:t>
      </w:r>
    </w:p>
    <w:p w:rsidR="00220D59" w:rsidRDefault="00220D59" w:rsidP="00220D59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rFonts w:ascii="黑体" w:eastAsia="黑体" w:hAnsi="黑体" w:hint="eastAsia"/>
          <w:b/>
          <w:bCs/>
          <w:sz w:val="32"/>
          <w:szCs w:val="36"/>
        </w:rPr>
      </w:pPr>
      <w:r>
        <w:rPr>
          <w:rFonts w:ascii="黑体" w:eastAsia="黑体" w:hAnsi="黑体" w:hint="eastAsia"/>
          <w:b/>
          <w:bCs/>
          <w:noProof/>
          <w:sz w:val="32"/>
          <w:szCs w:val="36"/>
        </w:rPr>
        <w:drawing>
          <wp:inline distT="0" distB="0" distL="0" distR="0">
            <wp:extent cx="4819650" cy="1857375"/>
            <wp:effectExtent l="0" t="0" r="0" b="9525"/>
            <wp:docPr id="3" name="图片 3" descr="155849298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558492987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D59" w:rsidRPr="0036590C" w:rsidRDefault="00220D59" w:rsidP="00220D59">
      <w:pPr>
        <w:spacing w:line="480" w:lineRule="auto"/>
        <w:ind w:firstLineChars="200" w:firstLine="562"/>
        <w:rPr>
          <w:rFonts w:ascii="FangSong_GB2312" w:eastAsia="FangSong_GB2312" w:hAnsi="宋体" w:cs="FangSong_GB2312"/>
          <w:sz w:val="28"/>
          <w:szCs w:val="32"/>
          <w:lang w:bidi="ar"/>
        </w:rPr>
      </w:pPr>
      <w:r>
        <w:rPr>
          <w:rFonts w:ascii="FangSong_GB2312" w:eastAsia="FangSong_GB2312" w:hAnsi="宋体" w:cs="FangSong_GB2312" w:hint="eastAsia"/>
          <w:b/>
          <w:sz w:val="28"/>
          <w:szCs w:val="32"/>
          <w:lang w:bidi="ar"/>
        </w:rPr>
        <w:t>讲师</w:t>
      </w:r>
      <w:r w:rsidRPr="0036590C">
        <w:rPr>
          <w:rFonts w:ascii="FangSong_GB2312" w:eastAsia="FangSong_GB2312" w:hAnsi="宋体" w:cs="FangSong_GB2312" w:hint="eastAsia"/>
          <w:b/>
          <w:sz w:val="28"/>
          <w:szCs w:val="32"/>
          <w:lang w:bidi="ar"/>
        </w:rPr>
        <w:t>：邱秀珍</w:t>
      </w:r>
    </w:p>
    <w:p w:rsidR="00220D59" w:rsidRPr="0036590C" w:rsidRDefault="00220D59" w:rsidP="00220D59">
      <w:pPr>
        <w:tabs>
          <w:tab w:val="left" w:pos="6555"/>
        </w:tabs>
        <w:spacing w:line="480" w:lineRule="auto"/>
        <w:ind w:firstLineChars="200" w:firstLine="562"/>
        <w:rPr>
          <w:rFonts w:ascii="FangSong_GB2312" w:eastAsia="FangSong_GB2312" w:hAnsi="宋体" w:cs="FangSong_GB2312"/>
          <w:sz w:val="28"/>
          <w:szCs w:val="32"/>
        </w:rPr>
      </w:pPr>
      <w:r w:rsidRPr="0036590C">
        <w:rPr>
          <w:rFonts w:ascii="FangSong_GB2312" w:eastAsia="FangSong_GB2312" w:hAnsi="宋体" w:cs="FangSong_GB2312" w:hint="eastAsia"/>
          <w:b/>
          <w:sz w:val="28"/>
          <w:szCs w:val="32"/>
          <w:lang w:bidi="ar"/>
        </w:rPr>
        <w:t>背景：</w:t>
      </w:r>
      <w:proofErr w:type="gramStart"/>
      <w:r w:rsidRPr="0036590C">
        <w:rPr>
          <w:rFonts w:ascii="FangSong_GB2312" w:eastAsia="FangSong_GB2312" w:hAnsi="宋体" w:cs="FangSong_GB2312" w:hint="eastAsia"/>
          <w:sz w:val="28"/>
          <w:szCs w:val="32"/>
        </w:rPr>
        <w:t>裕丰地产</w:t>
      </w:r>
      <w:proofErr w:type="gramEnd"/>
      <w:r w:rsidRPr="0036590C">
        <w:rPr>
          <w:rFonts w:ascii="FangSong_GB2312" w:eastAsia="FangSong_GB2312" w:hAnsi="宋体" w:cs="FangSong_GB2312" w:hint="eastAsia"/>
          <w:sz w:val="28"/>
          <w:szCs w:val="32"/>
        </w:rPr>
        <w:t>区域经理</w:t>
      </w:r>
    </w:p>
    <w:p w:rsidR="00220D59" w:rsidRPr="0036590C" w:rsidRDefault="00220D59" w:rsidP="00220D59">
      <w:pPr>
        <w:tabs>
          <w:tab w:val="left" w:pos="6555"/>
        </w:tabs>
        <w:spacing w:line="480" w:lineRule="auto"/>
        <w:ind w:firstLineChars="500" w:firstLine="1400"/>
        <w:rPr>
          <w:rFonts w:ascii="FangSong_GB2312" w:eastAsia="FangSong_GB2312" w:hAnsi="宋体" w:cs="FangSong_GB2312"/>
          <w:sz w:val="28"/>
          <w:szCs w:val="32"/>
        </w:rPr>
      </w:pPr>
      <w:proofErr w:type="gramStart"/>
      <w:r w:rsidRPr="0036590C">
        <w:rPr>
          <w:rFonts w:ascii="FangSong_GB2312" w:eastAsia="FangSong_GB2312" w:hAnsi="宋体" w:cs="FangSong_GB2312" w:hint="eastAsia"/>
          <w:sz w:val="28"/>
          <w:szCs w:val="32"/>
        </w:rPr>
        <w:t>裕丰商学院</w:t>
      </w:r>
      <w:proofErr w:type="gramEnd"/>
      <w:r w:rsidRPr="0036590C">
        <w:rPr>
          <w:rFonts w:ascii="FangSong_GB2312" w:eastAsia="FangSong_GB2312" w:hAnsi="宋体" w:cs="FangSong_GB2312" w:hint="eastAsia"/>
          <w:sz w:val="28"/>
          <w:szCs w:val="32"/>
        </w:rPr>
        <w:t>特聘讲师</w:t>
      </w:r>
    </w:p>
    <w:p w:rsidR="00220D59" w:rsidRDefault="00220D59" w:rsidP="00220D59">
      <w:pPr>
        <w:ind w:firstLineChars="200" w:firstLine="562"/>
        <w:rPr>
          <w:rFonts w:ascii="黑体" w:eastAsia="黑体" w:hAnsi="黑体" w:hint="eastAsia"/>
          <w:b/>
          <w:bCs/>
          <w:sz w:val="32"/>
          <w:szCs w:val="36"/>
        </w:rPr>
      </w:pPr>
      <w:r w:rsidRPr="0036590C">
        <w:rPr>
          <w:rFonts w:ascii="FangSong_GB2312" w:eastAsia="FangSong_GB2312" w:hAnsi="宋体" w:cs="FangSong_GB2312" w:hint="eastAsia"/>
          <w:b/>
          <w:sz w:val="28"/>
          <w:szCs w:val="32"/>
          <w:lang w:bidi="ar"/>
        </w:rPr>
        <w:t>简介：</w:t>
      </w:r>
      <w:r w:rsidRPr="001751F4">
        <w:rPr>
          <w:rFonts w:ascii="FangSong_GB2312" w:eastAsia="FangSong_GB2312" w:hAnsi="宋体" w:cs="FangSong_GB2312" w:hint="eastAsia"/>
          <w:sz w:val="28"/>
          <w:szCs w:val="32"/>
          <w:lang w:bidi="ar"/>
        </w:rPr>
        <w:t>长期专注于二手房地产行业从业人员的培训、职业规划，并拥有二手房地产行业丰富的实战经验和深厚的行业理论功底，拥有多门自主开发课程，极具实用性和行业特色。并且善用体验、互动、启发的教学方式，结合丰富的教学案例分析、生动的模拟演练，最终呈现给学员系统、连贯和实用的课</w:t>
      </w:r>
      <w:r w:rsidRPr="001751F4">
        <w:rPr>
          <w:rFonts w:ascii="FangSong_GB2312" w:eastAsia="FangSong_GB2312" w:hAnsi="宋体" w:cs="FangSong_GB2312" w:hint="eastAsia"/>
          <w:sz w:val="28"/>
          <w:szCs w:val="32"/>
          <w:lang w:bidi="ar"/>
        </w:rPr>
        <w:lastRenderedPageBreak/>
        <w:t>程，真正指导学员在实际的二手买卖、租赁、管理团队中学以致用。</w:t>
      </w:r>
    </w:p>
    <w:p w:rsidR="00220D59" w:rsidRDefault="00220D59" w:rsidP="00220D59">
      <w:pPr>
        <w:pStyle w:val="a4"/>
        <w:shd w:val="clear" w:color="auto" w:fill="FFFFFF"/>
        <w:spacing w:before="0" w:beforeAutospacing="0" w:after="0" w:afterAutospacing="0" w:line="360" w:lineRule="atLeast"/>
        <w:ind w:firstLine="482"/>
        <w:jc w:val="center"/>
        <w:rPr>
          <w:rFonts w:ascii="黑体" w:eastAsia="黑体" w:hAnsi="黑体"/>
          <w:b/>
          <w:bCs/>
          <w:sz w:val="32"/>
          <w:szCs w:val="36"/>
        </w:rPr>
      </w:pPr>
      <w:r>
        <w:rPr>
          <w:rFonts w:ascii="黑体" w:eastAsia="黑体" w:hAnsi="黑体" w:hint="eastAsia"/>
          <w:b/>
          <w:bCs/>
          <w:sz w:val="32"/>
          <w:szCs w:val="36"/>
        </w:rPr>
        <w:t>《经纪人学堂——第5课 房地产价格的影响因素》</w:t>
      </w:r>
    </w:p>
    <w:p w:rsidR="00220D59" w:rsidRDefault="00220D59" w:rsidP="00220D59">
      <w:pPr>
        <w:pStyle w:val="a4"/>
        <w:shd w:val="clear" w:color="auto" w:fill="FFFFFF"/>
        <w:spacing w:before="0" w:beforeAutospacing="0" w:after="0" w:afterAutospacing="0" w:line="360" w:lineRule="atLeast"/>
        <w:ind w:firstLine="482"/>
        <w:jc w:val="center"/>
        <w:rPr>
          <w:rFonts w:ascii="黑体" w:eastAsia="黑体" w:hAnsi="黑体" w:hint="eastAsia"/>
          <w:b/>
          <w:bCs/>
          <w:sz w:val="32"/>
          <w:szCs w:val="36"/>
        </w:rPr>
      </w:pPr>
      <w:r>
        <w:rPr>
          <w:rFonts w:ascii="黑体" w:eastAsia="黑体" w:hAnsi="黑体" w:hint="eastAsia"/>
          <w:b/>
          <w:bCs/>
          <w:sz w:val="32"/>
          <w:szCs w:val="36"/>
        </w:rPr>
        <w:t>（电子书</w:t>
      </w:r>
      <w:r>
        <w:rPr>
          <w:rFonts w:ascii="黑体" w:eastAsia="黑体" w:hAnsi="黑体"/>
          <w:b/>
          <w:bCs/>
          <w:sz w:val="32"/>
          <w:szCs w:val="36"/>
        </w:rPr>
        <w:t>课程</w:t>
      </w:r>
      <w:r>
        <w:rPr>
          <w:rFonts w:ascii="黑体" w:eastAsia="黑体" w:hAnsi="黑体" w:hint="eastAsia"/>
          <w:b/>
          <w:bCs/>
          <w:sz w:val="32"/>
          <w:szCs w:val="36"/>
        </w:rPr>
        <w:t>）</w:t>
      </w:r>
    </w:p>
    <w:p w:rsidR="00220D59" w:rsidRDefault="00220D59" w:rsidP="00220D59">
      <w:pPr>
        <w:pStyle w:val="a4"/>
        <w:shd w:val="clear" w:color="auto" w:fill="FFFFFF"/>
        <w:spacing w:before="0" w:beforeAutospacing="0" w:after="0" w:afterAutospacing="0" w:line="360" w:lineRule="atLeast"/>
        <w:ind w:firstLine="482"/>
        <w:jc w:val="center"/>
        <w:rPr>
          <w:rFonts w:ascii="黑体" w:eastAsia="黑体" w:hAnsi="黑体" w:hint="eastAsia"/>
          <w:b/>
          <w:bCs/>
          <w:sz w:val="32"/>
          <w:szCs w:val="36"/>
        </w:rPr>
      </w:pPr>
    </w:p>
    <w:p w:rsidR="00220D59" w:rsidRDefault="00220D59" w:rsidP="00220D59">
      <w:pPr>
        <w:ind w:firstLineChars="200" w:firstLine="560"/>
        <w:jc w:val="left"/>
        <w:rPr>
          <w:rFonts w:ascii="FangSong_GB2312" w:eastAsia="FangSong_GB2312" w:hAnsi="黑体" w:hint="eastAsia"/>
          <w:sz w:val="28"/>
        </w:rPr>
      </w:pPr>
      <w:r>
        <w:rPr>
          <w:rFonts w:ascii="FangSong_GB2312" w:eastAsia="FangSong_GB2312" w:hAnsi="黑体" w:hint="eastAsia"/>
          <w:sz w:val="28"/>
        </w:rPr>
        <w:t>在房地产交易中，价格高低是决定能否成交和成交速度快慢的一个重要因素。那么房地产价格主要受哪些因素影响呢？</w:t>
      </w:r>
    </w:p>
    <w:p w:rsidR="00220D59" w:rsidRDefault="00220D59" w:rsidP="00220D59">
      <w:pPr>
        <w:ind w:firstLineChars="200" w:firstLine="560"/>
        <w:jc w:val="left"/>
        <w:rPr>
          <w:rFonts w:ascii="FangSong_GB2312" w:eastAsia="FangSong_GB2312" w:hAnsi="黑体" w:hint="eastAsia"/>
          <w:sz w:val="28"/>
        </w:rPr>
      </w:pPr>
      <w:r>
        <w:rPr>
          <w:rFonts w:ascii="FangSong_GB2312" w:eastAsia="FangSong_GB2312" w:hAnsi="黑体" w:hint="eastAsia"/>
          <w:sz w:val="28"/>
        </w:rPr>
        <w:t>本课程帮助经纪人更好地了解房地产价格评价知识，为客户提供专业的咨询服务！</w:t>
      </w:r>
    </w:p>
    <w:p w:rsidR="00220D59" w:rsidRDefault="00220D59" w:rsidP="00220D59">
      <w:pPr>
        <w:jc w:val="center"/>
        <w:rPr>
          <w:rFonts w:ascii="FangSong_GB2312" w:eastAsia="FangSong_GB2312" w:hAnsi="黑体" w:hint="eastAsia"/>
          <w:sz w:val="28"/>
        </w:rPr>
      </w:pPr>
      <w:r>
        <w:rPr>
          <w:rFonts w:ascii="FangSong_GB2312" w:eastAsia="FangSong_GB2312" w:hAnsi="黑体" w:hint="eastAsia"/>
          <w:noProof/>
          <w:sz w:val="28"/>
        </w:rPr>
        <w:drawing>
          <wp:inline distT="0" distB="0" distL="0" distR="0">
            <wp:extent cx="4333875" cy="1638300"/>
            <wp:effectExtent l="0" t="0" r="9525" b="0"/>
            <wp:docPr id="2" name="图片 2" descr="155849300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558493005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06" r="7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D59" w:rsidRDefault="00220D59" w:rsidP="00220D59">
      <w:pPr>
        <w:rPr>
          <w:rFonts w:hint="eastAsia"/>
        </w:rPr>
      </w:pPr>
    </w:p>
    <w:p w:rsidR="00220D59" w:rsidRDefault="00220D59" w:rsidP="00220D59">
      <w:pPr>
        <w:pStyle w:val="a4"/>
        <w:shd w:val="clear" w:color="auto" w:fill="FFFFFF"/>
        <w:spacing w:before="0" w:beforeAutospacing="0" w:after="0" w:afterAutospacing="0" w:line="360" w:lineRule="atLeast"/>
        <w:ind w:firstLine="482"/>
        <w:jc w:val="center"/>
        <w:rPr>
          <w:rFonts w:ascii="黑体" w:eastAsia="黑体" w:hAnsi="黑体"/>
          <w:b/>
          <w:bCs/>
          <w:sz w:val="28"/>
          <w:szCs w:val="36"/>
        </w:rPr>
      </w:pPr>
      <w:r>
        <w:rPr>
          <w:rFonts w:ascii="黑体" w:eastAsia="黑体" w:hAnsi="黑体" w:hint="eastAsia"/>
          <w:b/>
          <w:bCs/>
          <w:sz w:val="28"/>
          <w:szCs w:val="36"/>
        </w:rPr>
        <w:t>《房屋交易小学堂——第7期 按揭贷款有哪些》</w:t>
      </w:r>
    </w:p>
    <w:p w:rsidR="00220D59" w:rsidRDefault="00220D59" w:rsidP="00220D59">
      <w:pPr>
        <w:pStyle w:val="a4"/>
        <w:shd w:val="clear" w:color="auto" w:fill="FFFFFF"/>
        <w:spacing w:before="0" w:beforeAutospacing="0" w:after="0" w:afterAutospacing="0" w:line="360" w:lineRule="atLeast"/>
        <w:ind w:firstLine="482"/>
        <w:jc w:val="center"/>
        <w:rPr>
          <w:rFonts w:ascii="黑体" w:eastAsia="黑体" w:hAnsi="黑体"/>
          <w:b/>
          <w:bCs/>
          <w:sz w:val="32"/>
          <w:szCs w:val="36"/>
        </w:rPr>
      </w:pPr>
      <w:r>
        <w:rPr>
          <w:rFonts w:ascii="黑体" w:eastAsia="黑体" w:hAnsi="黑体" w:hint="eastAsia"/>
          <w:b/>
          <w:bCs/>
          <w:sz w:val="32"/>
          <w:szCs w:val="36"/>
        </w:rPr>
        <w:t>（电子书</w:t>
      </w:r>
      <w:r>
        <w:rPr>
          <w:rFonts w:ascii="黑体" w:eastAsia="黑体" w:hAnsi="黑体"/>
          <w:b/>
          <w:bCs/>
          <w:sz w:val="32"/>
          <w:szCs w:val="36"/>
        </w:rPr>
        <w:t>课程</w:t>
      </w:r>
      <w:r>
        <w:rPr>
          <w:rFonts w:ascii="黑体" w:eastAsia="黑体" w:hAnsi="黑体" w:hint="eastAsia"/>
          <w:b/>
          <w:bCs/>
          <w:sz w:val="32"/>
          <w:szCs w:val="36"/>
        </w:rPr>
        <w:t>）</w:t>
      </w:r>
    </w:p>
    <w:p w:rsidR="00220D59" w:rsidRDefault="00220D59" w:rsidP="00220D59">
      <w:pPr>
        <w:pStyle w:val="a4"/>
        <w:shd w:val="clear" w:color="auto" w:fill="FFFFFF"/>
        <w:spacing w:before="0" w:beforeAutospacing="0" w:after="0" w:afterAutospacing="0" w:line="360" w:lineRule="atLeast"/>
        <w:ind w:firstLine="482"/>
        <w:jc w:val="center"/>
        <w:rPr>
          <w:rFonts w:ascii="黑体" w:eastAsia="黑体" w:hAnsi="黑体" w:hint="eastAsia"/>
          <w:b/>
          <w:bCs/>
          <w:sz w:val="32"/>
          <w:szCs w:val="36"/>
        </w:rPr>
      </w:pPr>
    </w:p>
    <w:p w:rsidR="00220D59" w:rsidRDefault="00220D59" w:rsidP="00220D59">
      <w:pPr>
        <w:tabs>
          <w:tab w:val="left" w:pos="6555"/>
        </w:tabs>
        <w:spacing w:line="480" w:lineRule="auto"/>
        <w:ind w:firstLineChars="200" w:firstLine="560"/>
        <w:rPr>
          <w:rFonts w:ascii="FangSong_GB2312" w:eastAsia="FangSong_GB2312" w:hAnsi="宋体" w:cs="FangSong_GB2312" w:hint="eastAsia"/>
          <w:sz w:val="28"/>
          <w:szCs w:val="32"/>
          <w:lang w:bidi="ar"/>
        </w:rPr>
      </w:pPr>
      <w:r>
        <w:rPr>
          <w:rFonts w:ascii="FangSong_GB2312" w:eastAsia="FangSong_GB2312" w:hAnsi="宋体" w:cs="FangSong_GB2312" w:hint="eastAsia"/>
          <w:sz w:val="28"/>
          <w:szCs w:val="32"/>
          <w:lang w:bidi="ar"/>
        </w:rPr>
        <w:t>什么是按揭贷款？按揭贷款有哪些形式？</w:t>
      </w:r>
    </w:p>
    <w:p w:rsidR="00220D59" w:rsidRDefault="00220D59" w:rsidP="00220D59">
      <w:pPr>
        <w:tabs>
          <w:tab w:val="left" w:pos="6555"/>
        </w:tabs>
        <w:spacing w:line="480" w:lineRule="auto"/>
        <w:ind w:firstLineChars="200" w:firstLine="560"/>
        <w:rPr>
          <w:rFonts w:ascii="FangSong_GB2312" w:eastAsia="FangSong_GB2312" w:hAnsi="宋体" w:cs="FangSong_GB2312" w:hint="eastAsia"/>
          <w:sz w:val="28"/>
          <w:szCs w:val="32"/>
          <w:lang w:bidi="ar"/>
        </w:rPr>
      </w:pPr>
      <w:r>
        <w:rPr>
          <w:rFonts w:ascii="FangSong_GB2312" w:eastAsia="FangSong_GB2312" w:hAnsi="宋体" w:cs="FangSong_GB2312" w:hint="eastAsia"/>
          <w:sz w:val="28"/>
          <w:szCs w:val="32"/>
          <w:lang w:bidi="ar"/>
        </w:rPr>
        <w:t>贷款的还款方式有哪些？</w:t>
      </w:r>
    </w:p>
    <w:p w:rsidR="00220D59" w:rsidRDefault="00220D59" w:rsidP="00220D59">
      <w:pPr>
        <w:tabs>
          <w:tab w:val="left" w:pos="6555"/>
        </w:tabs>
        <w:spacing w:line="480" w:lineRule="auto"/>
        <w:ind w:firstLineChars="200" w:firstLine="560"/>
        <w:rPr>
          <w:rFonts w:hint="eastAsia"/>
        </w:rPr>
      </w:pPr>
      <w:r>
        <w:rPr>
          <w:rFonts w:ascii="FangSong_GB2312" w:eastAsia="FangSong_GB2312" w:hAnsi="宋体" w:cs="FangSong_GB2312" w:hint="eastAsia"/>
          <w:sz w:val="28"/>
          <w:szCs w:val="32"/>
          <w:lang w:bidi="ar"/>
        </w:rPr>
        <w:t>本次课程帮助大家深度掌握交易知识，提升自身的专业水平！</w:t>
      </w:r>
    </w:p>
    <w:p w:rsidR="00220D59" w:rsidRDefault="00220D59" w:rsidP="00220D59">
      <w:pPr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4429125" cy="1704975"/>
            <wp:effectExtent l="0" t="0" r="9525" b="9525"/>
            <wp:docPr id="1" name="图片 1" descr="155849301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1558493016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" t="5650" r="1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A9C" w:rsidRDefault="00771A9C">
      <w:bookmarkStart w:id="0" w:name="_GoBack"/>
      <w:bookmarkEnd w:id="0"/>
    </w:p>
    <w:sectPr w:rsidR="00771A9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FZYaoTi">
    <w:altName w:val="方正姚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9DD" w:rsidRDefault="00220D59">
    <w:pPr>
      <w:pStyle w:val="a7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C179DD" w:rsidRDefault="00220D5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9DD" w:rsidRDefault="00220D59">
    <w:pPr>
      <w:pStyle w:val="a7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4</w:t>
    </w:r>
    <w:r>
      <w:fldChar w:fldCharType="end"/>
    </w:r>
  </w:p>
  <w:p w:rsidR="00C179DD" w:rsidRDefault="00220D59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9DD" w:rsidRDefault="00220D59">
    <w:pPr>
      <w:pStyle w:val="a7"/>
      <w:jc w:val="right"/>
    </w:pPr>
    <w:r>
      <w:fldChar w:fldCharType="begin"/>
    </w:r>
    <w:r>
      <w:rPr>
        <w:rStyle w:val="a3"/>
      </w:rPr>
      <w:instrText xml:space="preserve"> PAGE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9DD" w:rsidRDefault="00220D59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9DD" w:rsidRDefault="00220D59">
    <w:pPr>
      <w:pStyle w:val="a5"/>
      <w:pBdr>
        <w:bottom w:val="none" w:sz="0" w:space="0" w:color="auto"/>
      </w:pBdr>
      <w:rPr>
        <w:rFonts w:hint="eastAsia"/>
      </w:rPr>
    </w:pPr>
    <w:r>
      <w:rPr>
        <w:rFonts w:hint="eastAsia"/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659130</wp:posOffset>
              </wp:positionV>
              <wp:extent cx="5943600" cy="0"/>
              <wp:effectExtent l="28575" t="30480" r="28575" b="36195"/>
              <wp:wrapNone/>
              <wp:docPr id="5" name="直接连接符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102AEB" id="直接连接符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1.9pt" to="468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CAOgIAAEUEAAAOAAAAZHJzL2Uyb0RvYy54bWysU0GO0zAU3SNxByv7Nkkn7bRR0xFqWjYD&#10;VJrhAK7tNNY4tmW7TSvEFbgAEjtYsWTPbRiOwbebVh3YIEQWzrf9/fz+e9/Tm30j0I4Zy5UsorSf&#10;RIhJoiiXmyJ6e7/sjSNkHZYUCyVZER2YjW5mz59NW52zgaqVoMwgAJE2b3UR1c7pPI4tqVmDbV9p&#10;JmGzUqbBDqZmE1ODW0BvRDxIklHcKkO1UYRZC6vlcTOaBfyqYsS9qSrLHBJFBNxcGE0Y136MZ1Oc&#10;bwzWNScdDfwPLBrMJVx6hiqxw2hr+B9QDSdGWVW5PlFNrKqKExZqgGrS5Ldq7mqsWagFxLH6LJP9&#10;f7Dk9W5lEKdFNIyQxA1Y9Pjx248Pn39+/wTj49cvaOhFarXNIXcuV8aXSfbyTt8q8mCRVPMayw0L&#10;ZO8PGhBSfyJ+csRPrIar1u0rRSEHb50Kiu0r03hI0ALtgzGHszFs7xCBxeEkuxol4B857cU4Px3U&#10;xrqXTDXIB0UkuPSa4Rzvbq3zRHB+SvHLUi25EMF3IVEL4Nfp0EM3GlRw0AcP93XnplWCU5/uD1qz&#10;Wc+FQTsMvbRcJvCFOmHnMs2oraQBvmaYLrrYYS6OMdAR0uNBcUCwi47N8m6STBbjxTjrZYPRopcl&#10;Zdl7sZxnvdEyvR6WV+V8XqbvfXVpltecUiY9u1PjptnfNUb3hI4td27dszDxU/SgIJA9/QPp4K43&#10;9Ngaa0UPK3NyHXo1JHfvyj+GyznEl69/9gsAAP//AwBQSwMEFAAGAAgAAAAhAImfFpbZAAAACAEA&#10;AA8AAABkcnMvZG93bnJldi54bWxMj81OwzAQhO9IvIO1SNyo3UQUSONUCIkz9OfA0Y23SdR4HdlO&#10;k749i4QEx/1mNDtTbmbXiwuG2HnSsFwoEEi1tx01Gg7794dnEDEZsqb3hBquGGFT3d6UprB+oi1e&#10;dqkRHEKxMBralIZCyli36Exc+AGJtZMPziQ+QyNtMBOHu15mSq2kMx3xh9YM+NZifd6NTsPXUyA/&#10;bT9On/lI15gN5332qLS+v5tf1yASzunPDD/1uTpU3OnoR7JR9Bp4SGKqch7A8ku+YnL8JbIq5f8B&#10;1TcAAAD//wMAUEsBAi0AFAAGAAgAAAAhALaDOJL+AAAA4QEAABMAAAAAAAAAAAAAAAAAAAAAAFtD&#10;b250ZW50X1R5cGVzXS54bWxQSwECLQAUAAYACAAAACEAOP0h/9YAAACUAQAACwAAAAAAAAAAAAAA&#10;AAAvAQAAX3JlbHMvLnJlbHNQSwECLQAUAAYACAAAACEA3KCggDoCAABFBAAADgAAAAAAAAAAAAAA&#10;AAAuAgAAZHJzL2Uyb0RvYy54bWxQSwECLQAUAAYACAAAACEAiZ8WltkAAAAIAQAADwAAAAAAAAAA&#10;AAAAAACUBAAAZHJzL2Rvd25yZXYueG1sUEsFBgAAAAAEAAQA8wAAAJoFAAAAAA==&#10;" strokecolor="red" strokeweight="4.5pt">
              <v:stroke linestyle="thickThin"/>
            </v:lin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inline distT="0" distB="0" distL="0" distR="0">
              <wp:extent cx="5657850" cy="514350"/>
              <wp:effectExtent l="9525" t="9525" r="24765" b="9525"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657850" cy="5143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20D59" w:rsidRDefault="00220D59" w:rsidP="00220D59">
                          <w:pPr>
                            <w:jc w:val="center"/>
                            <w:rPr>
                              <w:kern w:val="0"/>
                              <w:sz w:val="24"/>
                            </w:rPr>
                          </w:pPr>
                          <w:r>
                            <w:rPr>
                              <w:rFonts w:ascii="FZYaoTi"/>
                              <w:b/>
                              <w:bCs/>
                              <w:color w:val="FF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广州市房地产中介协会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width:445.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uwZQIAAKMEAAAOAAAAZHJzL2Uyb0RvYy54bWysVMGO2jAQvVfqP1i+Q5IlARQRVsBCL9t2&#10;paXas4kdkjaOXduQoGqv7R/01Evv/S6+o2MnYVfbS1WVg3HsyZuZ995kdt3wEh2Z0oWoEhwMfYxY&#10;lQpaVPsEf9huBlOMtCEVJaWoWIJPTOPr+etXs1rG7ErkoqRMIQCpdFzLBOfGyNjzdJozTvRQSFbB&#10;ZSYUJwYe1d6jitSAzkvvyvfHXi0UlUqkTGs4vWkv8dzhZxlLzfss08ygMsFQm3GrcuvOrt58RuK9&#10;IjIv0q4M8g9VcFJUkPQCdUMMQQdV/AHFi1QJLTIzTAX3RJYVKXM9QDeB/6Kb+5xI5noBcrS80KT/&#10;H2z67ninUEETHGJUEQ4Snb9/O//4df75FYWWnlrqGKLuJcSZZikakNm1quWtSD9pVIlVTqo9Wygl&#10;6pwRCuUFANYduya2JwnI7nTLGrOmBSgRWHjvGX6bTNtMu/qtoPAKORjhsjWZ4pZgoAxBCaDl6aIf&#10;IKIUDqNxNJlGcJXCXRSEI9jbFCTu35ZKmzdMcGQ3CVbgD4dOjrfatKF9iE0GwHDe7Vo9vyw2kT8J&#10;R9PBZBKNBuFo7Q+W081qsFgF4/FkvVwt18GjBQ3COC8oZdXa+VD39grCv5OvM3prjIvBmAPrq32Z&#10;wzULVff/rnpHsWW15dc0u6bTdSfoCciuwf8J1p8PRDEQ7sBXAsYF1MqU4A8wYAvl5LJEWHq2zQNR&#10;suPQQLq7sve/I9LG7WlnJ0I/AhAvYayOpESRD79OlS4Y9HlCte9quQDZN4VTxPqjrbMzC0yCa6+b&#10;Wjtqz59d1NO3Zf4bAAD//wMAUEsDBBQABgAIAAAAIQAWeQpv1gAAAAQBAAAPAAAAZHJzL2Rvd25y&#10;ZXYueG1sTI/NTsNADITvSLzDykjc6CZIoBKyqSp+JA5cKOHuZk0SkfVGWbdJ3x7DBS62R2ONP5eb&#10;JQzmSFPqIzvIVxkY4ib6nlsH9fvz1RpMEmSPQ2RycKIEm+r8rMTCx5nf6LiT1mgIpwIddCJjYW1q&#10;OgqYVnEkVu8zTgFF5dRaP+Gs4WGw11l2awP2rBc6HOmho+ZrdwgORPw2P9VPIb18LK+Pc5c1N1g7&#10;d3mxbO/BCC3ytww/+IoOlTLt44F9MoMDfUR+q3rru1zlXgfttirtf/jqGwAA//8DAFBLAQItABQA&#10;BgAIAAAAIQC2gziS/gAAAOEBAAATAAAAAAAAAAAAAAAAAAAAAABbQ29udGVudF9UeXBlc10ueG1s&#10;UEsBAi0AFAAGAAgAAAAhADj9If/WAAAAlAEAAAsAAAAAAAAAAAAAAAAALwEAAF9yZWxzLy5yZWxz&#10;UEsBAi0AFAAGAAgAAAAhAK/J67BlAgAAowQAAA4AAAAAAAAAAAAAAAAALgIAAGRycy9lMm9Eb2Mu&#10;eG1sUEsBAi0AFAAGAAgAAAAhABZ5Cm/WAAAABAEAAA8AAAAAAAAAAAAAAAAAvwQAAGRycy9kb3du&#10;cmV2LnhtbFBLBQYAAAAABAAEAPMAAADCBQAAAAA=&#10;" filled="f" stroked="f">
              <o:lock v:ext="edit" shapetype="t"/>
              <v:textbox style="mso-fit-shape-to-text:t">
                <w:txbxContent>
                  <w:p w:rsidR="00220D59" w:rsidRDefault="00220D59" w:rsidP="00220D59">
                    <w:pPr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ascii="FZYaoTi"/>
                        <w:b/>
                        <w:bCs/>
                        <w:color w:val="FF000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>广州市房地产中介协会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C179DD" w:rsidRDefault="00220D59">
    <w:pPr>
      <w:pStyle w:val="a5"/>
      <w:pBdr>
        <w:bottom w:val="none" w:sz="0" w:space="0" w:color="auto"/>
      </w:pBdr>
      <w:ind w:right="180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59"/>
    <w:rsid w:val="00220D59"/>
    <w:rsid w:val="0077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5147CD-01B3-406A-A8D7-A8E9FFFD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D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20D59"/>
  </w:style>
  <w:style w:type="paragraph" w:styleId="a4">
    <w:name w:val="Normal (Web)"/>
    <w:basedOn w:val="a"/>
    <w:uiPriority w:val="99"/>
    <w:unhideWhenUsed/>
    <w:qFormat/>
    <w:rsid w:val="00220D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a6"/>
    <w:rsid w:val="00220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20D59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rsid w:val="00220D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220D59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220D5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20D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oter" Target="footer3.xml"/><Relationship Id="rId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garea</dc:creator>
  <cp:keywords/>
  <dc:description/>
  <cp:lastModifiedBy> </cp:lastModifiedBy>
  <cp:revision>1</cp:revision>
  <dcterms:created xsi:type="dcterms:W3CDTF">2019-05-23T01:45:00Z</dcterms:created>
  <dcterms:modified xsi:type="dcterms:W3CDTF">2019-05-23T01:46:00Z</dcterms:modified>
</cp:coreProperties>
</file>