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C5" w:rsidRDefault="00C306C5" w:rsidP="00C306C5">
      <w:pPr>
        <w:jc w:val="left"/>
        <w:rPr>
          <w:rFonts w:ascii="FangSong_GB2312" w:eastAsia="FangSong_GB2312" w:hAnsi="宋体"/>
          <w:b/>
          <w:bCs/>
          <w:sz w:val="28"/>
          <w:szCs w:val="28"/>
        </w:rPr>
      </w:pPr>
      <w:r>
        <w:rPr>
          <w:rFonts w:ascii="FangSong_GB2312" w:eastAsia="FangSong_GB2312" w:hAnsi="宋体" w:hint="eastAsia"/>
          <w:b/>
          <w:bCs/>
          <w:sz w:val="28"/>
          <w:szCs w:val="28"/>
        </w:rPr>
        <w:t>附件1</w:t>
      </w:r>
    </w:p>
    <w:p w:rsidR="00C306C5" w:rsidRDefault="00C306C5" w:rsidP="00C306C5">
      <w:pPr>
        <w:widowControl/>
        <w:jc w:val="center"/>
        <w:rPr>
          <w:rFonts w:ascii="黑体" w:eastAsia="黑体" w:hAnsi="黑体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黑体" w:hint="eastAsia"/>
          <w:b/>
          <w:color w:val="333333"/>
          <w:sz w:val="44"/>
          <w:szCs w:val="44"/>
          <w:shd w:val="clear" w:color="auto" w:fill="FFFFFF"/>
        </w:rPr>
        <w:t>课程及讲师简介</w:t>
      </w:r>
    </w:p>
    <w:p w:rsidR="00C306C5" w:rsidRDefault="00C306C5" w:rsidP="00C306C5">
      <w:pPr>
        <w:widowControl/>
        <w:jc w:val="left"/>
        <w:rPr>
          <w:rFonts w:ascii="FangSong_GB2312" w:eastAsia="FangSong_GB2312"/>
          <w:color w:val="333333"/>
          <w:sz w:val="28"/>
          <w:szCs w:val="28"/>
          <w:shd w:val="clear" w:color="auto" w:fill="FFFFFF"/>
        </w:rPr>
      </w:pPr>
    </w:p>
    <w:p w:rsidR="00C306C5" w:rsidRDefault="00C306C5" w:rsidP="00C306C5">
      <w:pPr>
        <w:widowControl/>
        <w:jc w:val="left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课程大纲</w:t>
      </w:r>
    </w:p>
    <w:p w:rsidR="00C306C5" w:rsidRPr="00E80BA1" w:rsidRDefault="00C306C5" w:rsidP="00C306C5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8"/>
          <w:szCs w:val="28"/>
          <w:shd w:val="clear" w:color="auto" w:fill="FFFFFF"/>
        </w:rPr>
      </w:pPr>
      <w:r w:rsidRPr="00E80BA1">
        <w:rPr>
          <w:rFonts w:ascii="FangSong_GB2312" w:eastAsia="FangSong_GB2312" w:hAnsi="宋体" w:cs="FangSong_GB2312" w:hint="eastAsia"/>
          <w:b/>
          <w:bCs/>
          <w:kern w:val="0"/>
          <w:sz w:val="28"/>
          <w:szCs w:val="28"/>
          <w:shd w:val="clear" w:color="auto" w:fill="FFFFFF"/>
        </w:rPr>
        <w:t>一、中介业务风险的类型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1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、财务风险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2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、业务宣导风险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3、交易事项办理的风险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4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、客户违约风险。</w:t>
      </w:r>
    </w:p>
    <w:p w:rsidR="00C306C5" w:rsidRPr="00E80BA1" w:rsidRDefault="00C306C5" w:rsidP="00C306C5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8"/>
          <w:szCs w:val="28"/>
          <w:shd w:val="clear" w:color="auto" w:fill="FFFFFF"/>
        </w:rPr>
      </w:pPr>
      <w:r w:rsidRPr="00E80BA1">
        <w:rPr>
          <w:rFonts w:ascii="FangSong_GB2312" w:eastAsia="FangSong_GB2312" w:hAnsi="宋体" w:cs="FangSong_GB2312" w:hint="eastAsia"/>
          <w:b/>
          <w:bCs/>
          <w:kern w:val="0"/>
          <w:sz w:val="28"/>
          <w:szCs w:val="28"/>
          <w:shd w:val="clear" w:color="auto" w:fill="FFFFFF"/>
        </w:rPr>
        <w:t>二、风险的来源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1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、买方、卖方及经纪人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2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、银行、房管等相关部门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3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、交易房屋本身的瑕疵</w:t>
      </w:r>
    </w:p>
    <w:p w:rsidR="00C306C5" w:rsidRPr="00E80BA1" w:rsidRDefault="00C306C5" w:rsidP="00C306C5">
      <w:pPr>
        <w:widowControl/>
        <w:jc w:val="left"/>
        <w:rPr>
          <w:rFonts w:ascii="FangSong_GB2312" w:eastAsia="FangSong_GB2312" w:hAnsi="宋体" w:cs="FangSong_GB2312"/>
          <w:b/>
          <w:bCs/>
          <w:kern w:val="0"/>
          <w:sz w:val="28"/>
          <w:szCs w:val="28"/>
          <w:shd w:val="clear" w:color="auto" w:fill="FFFFFF"/>
        </w:rPr>
      </w:pPr>
      <w:r w:rsidRPr="00E80BA1">
        <w:rPr>
          <w:rFonts w:ascii="FangSong_GB2312" w:eastAsia="FangSong_GB2312" w:hAnsi="宋体" w:cs="FangSong_GB2312" w:hint="eastAsia"/>
          <w:b/>
          <w:bCs/>
          <w:kern w:val="0"/>
          <w:sz w:val="28"/>
          <w:szCs w:val="28"/>
          <w:shd w:val="clear" w:color="auto" w:fill="FFFFFF"/>
        </w:rPr>
        <w:t>三、风险防范的方式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1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、客户回访/跟踪制度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2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、业务宣导的方式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t>3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、档案管理制度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4、指引客户交易</w:t>
      </w:r>
    </w:p>
    <w:p w:rsidR="00C306C5" w:rsidRDefault="00C306C5" w:rsidP="00C306C5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  <w:br w:type="page"/>
      </w:r>
    </w:p>
    <w:p w:rsidR="00C306C5" w:rsidRDefault="00C306C5" w:rsidP="00C306C5">
      <w:pPr>
        <w:widowControl/>
        <w:jc w:val="center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 w:rsidRPr="00CA4546">
        <w:rPr>
          <w:rFonts w:ascii="FangSong_GB2312" w:eastAsia="FangSong_GB2312" w:hAnsi="宋体" w:cs="FangSong_GB2312"/>
          <w:noProof/>
          <w:kern w:val="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1653495" cy="2161046"/>
            <wp:effectExtent l="152400" t="152400" r="366395" b="353695"/>
            <wp:docPr id="1" name="图片 1" descr="C:\Users\dengmx\AppData\Local\Temp\WeChat Files\d160d9b87448ace591597fe758ed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ngmx\AppData\Local\Temp\WeChat Files\d160d9b87448ace591597fe758ed9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06C5" w:rsidRDefault="00C306C5" w:rsidP="00C306C5">
      <w:pPr>
        <w:pStyle w:val="a3"/>
        <w:numPr>
          <w:ilvl w:val="0"/>
          <w:numId w:val="1"/>
        </w:numPr>
        <w:shd w:val="clear" w:color="auto" w:fill="FFFFFF"/>
        <w:spacing w:beforeAutospacing="0" w:afterAutospacing="0"/>
        <w:rPr>
          <w:rFonts w:ascii="FangSong_GB2312" w:eastAsia="FangSong_GB2312" w:cs="FangSong_GB2312"/>
          <w:b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讲师：罗凯波</w:t>
      </w:r>
    </w:p>
    <w:p w:rsidR="00C306C5" w:rsidRDefault="00C306C5" w:rsidP="00C306C5">
      <w:pP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背景：</w:t>
      </w:r>
      <w:proofErr w:type="gramStart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广东链家房地产</w:t>
      </w:r>
      <w:proofErr w:type="gramEnd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经纪有限公司广州分公司法</w:t>
      </w:r>
      <w:proofErr w:type="gramStart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务</w:t>
      </w:r>
      <w:proofErr w:type="gramEnd"/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</w:rPr>
        <w:t>部主任</w:t>
      </w:r>
    </w:p>
    <w:p w:rsidR="00C306C5" w:rsidRPr="004074EA" w:rsidRDefault="00C306C5" w:rsidP="00C306C5">
      <w:pPr>
        <w:rPr>
          <w:rFonts w:ascii="FangSong_GB2312" w:eastAsia="FangSong_GB2312" w:cs="FangSong_GB2312"/>
          <w:sz w:val="28"/>
          <w:szCs w:val="28"/>
          <w:shd w:val="clear" w:color="auto" w:fill="FFFFFF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擅长授课类型：</w:t>
      </w:r>
      <w:r w:rsidRPr="004074EA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《合同与风险》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、</w:t>
      </w:r>
      <w:r w:rsidRPr="004074EA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《经纪业务基本法律常识》</w:t>
      </w:r>
      <w:r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、</w:t>
      </w:r>
      <w:r w:rsidRPr="004074EA">
        <w:rPr>
          <w:rFonts w:ascii="FangSong_GB2312" w:eastAsia="FangSong_GB2312" w:cs="FangSong_GB2312" w:hint="eastAsia"/>
          <w:sz w:val="28"/>
          <w:szCs w:val="28"/>
          <w:shd w:val="clear" w:color="auto" w:fill="FFFFFF"/>
        </w:rPr>
        <w:t>《店长法务培训——如何使你更专业》</w:t>
      </w:r>
    </w:p>
    <w:p w:rsidR="00C306C5" w:rsidRDefault="00C306C5" w:rsidP="00C306C5">
      <w:pPr>
        <w:rPr>
          <w:rFonts w:ascii="FangSong_GB2312" w:eastAsia="FangSong_GB2312" w:hAnsi="宋体" w:cs="宋体"/>
          <w:sz w:val="28"/>
          <w:szCs w:val="28"/>
        </w:rPr>
      </w:pPr>
      <w:r>
        <w:rPr>
          <w:rFonts w:ascii="FangSong_GB2312" w:eastAsia="FangSong_GB2312" w:cs="FangSong_GB2312" w:hint="eastAsia"/>
          <w:b/>
          <w:sz w:val="28"/>
          <w:szCs w:val="28"/>
          <w:shd w:val="clear" w:color="auto" w:fill="FFFFFF"/>
        </w:rPr>
        <w:t>个人介绍：</w:t>
      </w:r>
      <w:r w:rsidRPr="00C944A5">
        <w:rPr>
          <w:rFonts w:ascii="FangSong_GB2312" w:eastAsia="FangSong_GB2312" w:hAnsi="宋体" w:cs="宋体" w:hint="eastAsia"/>
          <w:sz w:val="28"/>
          <w:szCs w:val="28"/>
        </w:rPr>
        <w:t>现</w:t>
      </w:r>
      <w:r>
        <w:rPr>
          <w:rFonts w:ascii="FangSong_GB2312" w:eastAsia="FangSong_GB2312" w:hAnsi="宋体" w:cs="宋体" w:hint="eastAsia"/>
          <w:sz w:val="28"/>
          <w:szCs w:val="28"/>
        </w:rPr>
        <w:t>负责</w:t>
      </w:r>
      <w:proofErr w:type="gramStart"/>
      <w:r>
        <w:rPr>
          <w:rFonts w:ascii="FangSong_GB2312" w:eastAsia="FangSong_GB2312" w:hAnsi="宋体" w:cs="宋体" w:hint="eastAsia"/>
          <w:sz w:val="28"/>
          <w:szCs w:val="28"/>
        </w:rPr>
        <w:t>处理链家广州</w:t>
      </w:r>
      <w:proofErr w:type="gramEnd"/>
      <w:r>
        <w:rPr>
          <w:rFonts w:ascii="FangSong_GB2312" w:eastAsia="FangSong_GB2312" w:hAnsi="宋体" w:cs="宋体" w:hint="eastAsia"/>
          <w:sz w:val="28"/>
          <w:szCs w:val="28"/>
        </w:rPr>
        <w:t>区域法</w:t>
      </w:r>
      <w:proofErr w:type="gramStart"/>
      <w:r>
        <w:rPr>
          <w:rFonts w:ascii="FangSong_GB2312" w:eastAsia="FangSong_GB2312" w:hAnsi="宋体" w:cs="宋体" w:hint="eastAsia"/>
          <w:sz w:val="28"/>
          <w:szCs w:val="28"/>
        </w:rPr>
        <w:t>务</w:t>
      </w:r>
      <w:proofErr w:type="gramEnd"/>
      <w:r>
        <w:rPr>
          <w:rFonts w:ascii="FangSong_GB2312" w:eastAsia="FangSong_GB2312" w:hAnsi="宋体" w:cs="宋体" w:hint="eastAsia"/>
          <w:sz w:val="28"/>
          <w:szCs w:val="28"/>
        </w:rPr>
        <w:t>及法</w:t>
      </w:r>
      <w:proofErr w:type="gramStart"/>
      <w:r>
        <w:rPr>
          <w:rFonts w:ascii="FangSong_GB2312" w:eastAsia="FangSong_GB2312" w:hAnsi="宋体" w:cs="宋体" w:hint="eastAsia"/>
          <w:sz w:val="28"/>
          <w:szCs w:val="28"/>
        </w:rPr>
        <w:t>务</w:t>
      </w:r>
      <w:proofErr w:type="gramEnd"/>
      <w:r>
        <w:rPr>
          <w:rFonts w:ascii="FangSong_GB2312" w:eastAsia="FangSong_GB2312" w:hAnsi="宋体" w:cs="宋体" w:hint="eastAsia"/>
          <w:sz w:val="28"/>
          <w:szCs w:val="28"/>
        </w:rPr>
        <w:t>培训工作,从事二手房地产中介法务工作</w:t>
      </w:r>
      <w:proofErr w:type="gramStart"/>
      <w:r>
        <w:rPr>
          <w:rFonts w:ascii="FangSong_GB2312" w:eastAsia="FangSong_GB2312" w:hAnsi="宋体" w:cs="宋体" w:hint="eastAsia"/>
          <w:sz w:val="28"/>
          <w:szCs w:val="28"/>
        </w:rPr>
        <w:t>迄今近</w:t>
      </w:r>
      <w:proofErr w:type="gramEnd"/>
      <w:r>
        <w:rPr>
          <w:rFonts w:ascii="FangSong_GB2312" w:eastAsia="FangSong_GB2312" w:hAnsi="宋体" w:cs="宋体" w:hint="eastAsia"/>
          <w:sz w:val="28"/>
          <w:szCs w:val="28"/>
        </w:rPr>
        <w:t>15年，结合此前司法系统工作经历，对二手房地产业</w:t>
      </w:r>
      <w:proofErr w:type="gramStart"/>
      <w:r>
        <w:rPr>
          <w:rFonts w:ascii="FangSong_GB2312" w:eastAsia="FangSong_GB2312" w:hAnsi="宋体" w:cs="宋体" w:hint="eastAsia"/>
          <w:sz w:val="28"/>
          <w:szCs w:val="28"/>
        </w:rPr>
        <w:t>务</w:t>
      </w:r>
      <w:proofErr w:type="gramEnd"/>
      <w:r>
        <w:rPr>
          <w:rFonts w:ascii="FangSong_GB2312" w:eastAsia="FangSong_GB2312" w:hAnsi="宋体" w:cs="宋体" w:hint="eastAsia"/>
          <w:sz w:val="28"/>
          <w:szCs w:val="28"/>
        </w:rPr>
        <w:t>诉讼应对和管理方面事务有个人独特见解。</w:t>
      </w:r>
    </w:p>
    <w:p w:rsidR="00C306C5" w:rsidRDefault="00C306C5" w:rsidP="00C306C5">
      <w:pPr>
        <w:rPr>
          <w:rFonts w:ascii="FangSong_GB2312" w:eastAsia="FangSong_GB2312" w:hAnsi="宋体" w:cs="宋体"/>
          <w:sz w:val="28"/>
          <w:szCs w:val="28"/>
        </w:rPr>
      </w:pPr>
    </w:p>
    <w:p w:rsidR="00C306C5" w:rsidRDefault="00C306C5" w:rsidP="00C306C5">
      <w:pPr>
        <w:rPr>
          <w:rFonts w:ascii="FangSong_GB2312" w:eastAsia="FangSong_GB2312" w:hAnsi="宋体" w:cs="宋体"/>
          <w:sz w:val="28"/>
          <w:szCs w:val="28"/>
        </w:rPr>
      </w:pPr>
    </w:p>
    <w:p w:rsidR="00620538" w:rsidRPr="00C306C5" w:rsidRDefault="00620538">
      <w:bookmarkStart w:id="0" w:name="_GoBack"/>
      <w:bookmarkEnd w:id="0"/>
    </w:p>
    <w:sectPr w:rsidR="00620538" w:rsidRPr="00C30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22B"/>
    <w:multiLevelType w:val="multilevel"/>
    <w:tmpl w:val="354602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C5"/>
    <w:rsid w:val="00620538"/>
    <w:rsid w:val="00C3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65D08-F413-45BF-898D-AF7177ED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6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2019-06-14T07:30:00Z</dcterms:created>
  <dcterms:modified xsi:type="dcterms:W3CDTF">2019-06-14T07:30:00Z</dcterms:modified>
</cp:coreProperties>
</file>