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DE64" w14:textId="77777777" w:rsidR="00455FCB" w:rsidRDefault="00455FCB" w:rsidP="00455FCB">
      <w:pPr>
        <w:jc w:val="left"/>
        <w:rPr>
          <w:rFonts w:ascii="FangSong_GB2312" w:eastAsia="FangSong_GB2312" w:hAnsi="宋体" w:cs="FangSong_GB2312"/>
          <w:b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附件1</w:t>
      </w:r>
    </w:p>
    <w:p w14:paraId="06CC8C6E" w14:textId="77777777" w:rsidR="00455FCB" w:rsidRDefault="00455FCB" w:rsidP="00455FCB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>课程及讲师简介</w:t>
      </w:r>
    </w:p>
    <w:p w14:paraId="70341EC4" w14:textId="77777777" w:rsidR="00455FCB" w:rsidRDefault="00455FCB" w:rsidP="00455FCB">
      <w:pPr>
        <w:ind w:firstLineChars="200" w:firstLine="883"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t xml:space="preserve"> </w:t>
      </w:r>
    </w:p>
    <w:p w14:paraId="1A8D37FF" w14:textId="77777777" w:rsidR="00455FCB" w:rsidRDefault="00455FCB" w:rsidP="00455FCB">
      <w:pPr>
        <w:spacing w:line="480" w:lineRule="auto"/>
        <w:jc w:val="left"/>
        <w:rPr>
          <w:rFonts w:ascii="黑体" w:eastAsia="黑体" w:hAnsi="宋体" w:cs="黑体"/>
          <w:b/>
          <w:sz w:val="32"/>
          <w:szCs w:val="28"/>
        </w:rPr>
      </w:pPr>
      <w:r>
        <w:rPr>
          <w:rFonts w:ascii="黑体" w:eastAsia="黑体" w:hAnsi="宋体" w:cs="黑体" w:hint="eastAsia"/>
          <w:b/>
          <w:sz w:val="32"/>
          <w:szCs w:val="28"/>
          <w:lang w:bidi="ar"/>
        </w:rPr>
        <w:t>课程大纲：</w:t>
      </w:r>
    </w:p>
    <w:p w14:paraId="36A9EF9A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一、按揭贷款的最新政策解读</w:t>
      </w:r>
    </w:p>
    <w:p w14:paraId="3059C91A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b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二、二手房税费计税方法全解</w:t>
      </w:r>
    </w:p>
    <w:p w14:paraId="7F84C255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三、最新限购政策的解读</w:t>
      </w:r>
    </w:p>
    <w:p w14:paraId="2320398E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四、房屋交易的全流程</w:t>
      </w:r>
    </w:p>
    <w:p w14:paraId="264CCE09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五、按揭业务的全流程</w:t>
      </w:r>
    </w:p>
    <w:p w14:paraId="6B88F3C0" w14:textId="77777777" w:rsidR="00455FCB" w:rsidRDefault="00455FCB" w:rsidP="00455FCB">
      <w:pPr>
        <w:spacing w:line="480" w:lineRule="auto"/>
        <w:ind w:firstLineChars="200" w:firstLine="560"/>
        <w:jc w:val="left"/>
        <w:rPr>
          <w:rFonts w:ascii="黑体" w:eastAsia="黑体" w:hAnsi="宋体" w:cs="黑体"/>
          <w:b/>
          <w:sz w:val="36"/>
          <w:szCs w:val="36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六、万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元月供表的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正确使用方式</w:t>
      </w: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p w14:paraId="7FFC0DB3" w14:textId="77777777" w:rsidR="00455FCB" w:rsidRDefault="00455FCB" w:rsidP="00455FCB">
      <w:pPr>
        <w:spacing w:line="480" w:lineRule="auto"/>
        <w:ind w:firstLineChars="200" w:firstLine="723"/>
        <w:jc w:val="left"/>
        <w:rPr>
          <w:rFonts w:ascii="黑体" w:eastAsia="黑体" w:hAnsi="宋体" w:cs="黑体"/>
          <w:b/>
          <w:sz w:val="36"/>
          <w:szCs w:val="36"/>
        </w:rPr>
      </w:pPr>
    </w:p>
    <w:p w14:paraId="03A67D19" w14:textId="77777777" w:rsidR="00455FCB" w:rsidRDefault="00455FCB" w:rsidP="00455FCB">
      <w:pPr>
        <w:spacing w:line="480" w:lineRule="auto"/>
        <w:rPr>
          <w:rFonts w:ascii="FangSong_GB2312" w:eastAsia="FangSong_GB2312" w:hAnsi="宋体" w:cs="FangSong_GB2312"/>
          <w:b/>
          <w:sz w:val="28"/>
          <w:szCs w:val="32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0" locked="0" layoutInCell="1" allowOverlap="1" wp14:anchorId="4FFAB79A" wp14:editId="60628122">
            <wp:simplePos x="0" y="0"/>
            <wp:positionH relativeFrom="margin">
              <wp:posOffset>4233545</wp:posOffset>
            </wp:positionH>
            <wp:positionV relativeFrom="margin">
              <wp:posOffset>4528820</wp:posOffset>
            </wp:positionV>
            <wp:extent cx="1895475" cy="2752725"/>
            <wp:effectExtent l="0" t="0" r="9525" b="9525"/>
            <wp:wrapSquare wrapText="bothSides"/>
            <wp:docPr id="1" name="图片 3" descr="说明: C:\Users\ADMINI~1\AppData\Local\Temp\WeChat Files\54fa49d4cc9a9e50847674e7d087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说明: C:\Users\ADMINI~1\AppData\Local\Temp\WeChat Files\54fa49d4cc9a9e50847674e7d08724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8658" t="9357" r="5196" b="614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讲师：</w:t>
      </w:r>
      <w:r>
        <w:rPr>
          <w:rFonts w:ascii="FangSong_GB2312" w:eastAsia="FangSong_GB2312" w:hAnsi="宋体" w:cs="FangSong_GB2312" w:hint="eastAsia"/>
          <w:bCs/>
          <w:sz w:val="28"/>
          <w:szCs w:val="32"/>
          <w:lang w:bidi="ar"/>
        </w:rPr>
        <w:t>鄢文彬</w:t>
      </w:r>
    </w:p>
    <w:p w14:paraId="2519DF4E" w14:textId="77777777" w:rsidR="00455FCB" w:rsidRDefault="00455FCB" w:rsidP="00455FCB">
      <w:pPr>
        <w:widowControl/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背景：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广州竞宇金融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服务有限公司白云分公司总经理</w:t>
      </w:r>
    </w:p>
    <w:p w14:paraId="6C988827" w14:textId="77777777" w:rsidR="00455FCB" w:rsidRDefault="00455FCB" w:rsidP="00455FCB">
      <w:pPr>
        <w:widowControl/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　　　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竞宇按揭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公司培训讲师</w:t>
      </w:r>
    </w:p>
    <w:p w14:paraId="32AC31AF" w14:textId="77777777" w:rsidR="00455FCB" w:rsidRDefault="00455FCB" w:rsidP="00455FCB">
      <w:pPr>
        <w:widowControl/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 xml:space="preserve">      </w:t>
      </w:r>
      <w:proofErr w:type="gramStart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裕丰商学院</w:t>
      </w:r>
      <w:proofErr w:type="gramEnd"/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特邀讲师</w:t>
      </w:r>
    </w:p>
    <w:p w14:paraId="12FAE79C" w14:textId="77777777" w:rsidR="00455FCB" w:rsidRDefault="00455FCB" w:rsidP="00455FCB">
      <w:pPr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32"/>
          <w:lang w:bidi="ar"/>
        </w:rPr>
        <w:t>擅长授课类型：</w:t>
      </w: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《按揭业务知识》</w:t>
      </w:r>
    </w:p>
    <w:p w14:paraId="3E9407C4" w14:textId="77777777" w:rsidR="00455FCB" w:rsidRDefault="00455FCB" w:rsidP="00455FCB">
      <w:pPr>
        <w:spacing w:line="480" w:lineRule="auto"/>
        <w:jc w:val="left"/>
        <w:rPr>
          <w:rFonts w:ascii="FangSong_GB2312" w:eastAsia="FangSong_GB2312" w:hAnsi="宋体" w:cs="FangSong_GB2312"/>
          <w:sz w:val="28"/>
          <w:szCs w:val="28"/>
        </w:rPr>
      </w:pPr>
      <w:r>
        <w:rPr>
          <w:rFonts w:ascii="FangSong_GB2312" w:eastAsia="FangSong_GB2312" w:hAnsi="宋体" w:cs="FangSong_GB2312" w:hint="eastAsia"/>
          <w:sz w:val="28"/>
          <w:szCs w:val="28"/>
          <w:lang w:bidi="ar"/>
        </w:rPr>
        <w:t>个人介绍：从事按揭行业多年，在二手房按揭行业拥有丰富的实战经验。自2015年担任公司管理者后，不断的研究怎样用更快，更简洁的方式让员工学习并且熟练运用按揭知识。目前是公司内部按揭基本知识专用讲师，受邀到各个合作中介店铺开展培训，取得较好的培训成果。</w:t>
      </w:r>
    </w:p>
    <w:p w14:paraId="02AD7C1A" w14:textId="00D7E445" w:rsidR="00E32CED" w:rsidRPr="00455FCB" w:rsidRDefault="00E32CED" w:rsidP="00455FCB">
      <w:bookmarkStart w:id="0" w:name="_GoBack"/>
      <w:bookmarkEnd w:id="0"/>
    </w:p>
    <w:sectPr w:rsidR="00E32CED" w:rsidRPr="004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F13C" w14:textId="77777777" w:rsidR="00BF4728" w:rsidRDefault="00BF4728" w:rsidP="00982992">
      <w:r>
        <w:separator/>
      </w:r>
    </w:p>
  </w:endnote>
  <w:endnote w:type="continuationSeparator" w:id="0">
    <w:p w14:paraId="34BC1ED8" w14:textId="77777777" w:rsidR="00BF4728" w:rsidRDefault="00BF4728" w:rsidP="009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6D55" w14:textId="77777777" w:rsidR="00BF4728" w:rsidRDefault="00BF4728" w:rsidP="00982992">
      <w:r>
        <w:separator/>
      </w:r>
    </w:p>
  </w:footnote>
  <w:footnote w:type="continuationSeparator" w:id="0">
    <w:p w14:paraId="6DB19BB9" w14:textId="77777777" w:rsidR="00BF4728" w:rsidRDefault="00BF4728" w:rsidP="0098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7460E8"/>
    <w:multiLevelType w:val="multilevel"/>
    <w:tmpl w:val="9F7460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DD"/>
    <w:rsid w:val="00455FCB"/>
    <w:rsid w:val="0051764C"/>
    <w:rsid w:val="007D18DD"/>
    <w:rsid w:val="00982992"/>
    <w:rsid w:val="00BF4728"/>
    <w:rsid w:val="00E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3AC29-2FCE-4C73-A591-50A9AC0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9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992"/>
    <w:rPr>
      <w:sz w:val="18"/>
      <w:szCs w:val="18"/>
    </w:rPr>
  </w:style>
  <w:style w:type="paragraph" w:customStyle="1" w:styleId="msolistparagraph0">
    <w:name w:val="msolistparagraph"/>
    <w:basedOn w:val="a"/>
    <w:rsid w:val="00982992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2019-10-30T02:17:00Z</dcterms:created>
  <dcterms:modified xsi:type="dcterms:W3CDTF">2019-10-30T02:22:00Z</dcterms:modified>
</cp:coreProperties>
</file>